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530D" w:rsidRDefault="007B369A" w:rsidP="0074530D">
      <w:r>
        <w:t>(</w:t>
      </w:r>
      <w:r w:rsidR="0074530D">
        <w:t>For ISV Royalty Program Only</w:t>
      </w:r>
      <w:r>
        <w:t>)</w:t>
      </w:r>
    </w:p>
    <w:tbl>
      <w:tblPr>
        <w:tblW w:w="10368" w:type="dxa"/>
        <w:tblLook w:val="01E0"/>
      </w:tblPr>
      <w:tblGrid>
        <w:gridCol w:w="10368"/>
      </w:tblGrid>
      <w:tr w:rsidR="0074530D" w:rsidTr="0074530D">
        <w:trPr>
          <w:trHeight w:hRule="exact" w:val="462"/>
        </w:trPr>
        <w:tc>
          <w:tcPr>
            <w:tcW w:w="10368" w:type="dxa"/>
            <w:shd w:val="clear" w:color="auto" w:fill="000080"/>
          </w:tcPr>
          <w:p w:rsidR="0074530D" w:rsidRPr="00A74A40" w:rsidRDefault="0074530D" w:rsidP="0074530D">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Configuration Manager</w:t>
            </w:r>
            <w:r w:rsidRPr="00A74A40">
              <w:rPr>
                <w:sz w:val="24"/>
                <w:szCs w:val="24"/>
              </w:rPr>
              <w:t xml:space="preserve"> 2007</w:t>
            </w:r>
            <w:r>
              <w:rPr>
                <w:sz w:val="24"/>
                <w:szCs w:val="24"/>
              </w:rPr>
              <w:t xml:space="preserve"> R2</w:t>
            </w:r>
            <w:r w:rsidRPr="00A74A40">
              <w:rPr>
                <w:sz w:val="24"/>
                <w:szCs w:val="24"/>
              </w:rPr>
              <w:t xml:space="preserve"> </w:t>
            </w:r>
            <w:r w:rsidR="00BD110D"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00BD110D" w:rsidRPr="00A74A40">
              <w:rPr>
                <w:rFonts w:cs="Arial"/>
                <w:u w:val="single"/>
              </w:rPr>
            </w:r>
            <w:r w:rsidR="00BD110D" w:rsidRPr="00A74A40">
              <w:rPr>
                <w:rFonts w:cs="Arial"/>
                <w:u w:val="single"/>
              </w:rPr>
              <w:fldChar w:fldCharType="separate"/>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00BD110D" w:rsidRPr="00A74A40">
              <w:rPr>
                <w:rFonts w:cs="Arial"/>
                <w:u w:val="single"/>
              </w:rPr>
              <w:fldChar w:fldCharType="end"/>
            </w:r>
            <w:r w:rsidRPr="00076E47">
              <w:rPr>
                <w:rStyle w:val="Heading1SuperCharChar"/>
              </w:rPr>
              <w:footnoteReference w:id="1"/>
            </w:r>
            <w:r w:rsidRPr="00A74A40">
              <w:rPr>
                <w:rStyle w:val="Heading1SuperCharChar"/>
              </w:rPr>
              <w:t xml:space="preserve"> </w:t>
            </w:r>
            <w:r w:rsidRPr="00A74A40">
              <w:rPr>
                <w:sz w:val="24"/>
                <w:szCs w:val="24"/>
              </w:rPr>
              <w:t>Edition</w:t>
            </w:r>
          </w:p>
        </w:tc>
      </w:tr>
      <w:tr w:rsidR="0074530D" w:rsidTr="0074530D">
        <w:tblPrEx>
          <w:tblCellMar>
            <w:left w:w="115" w:type="dxa"/>
            <w:right w:w="115" w:type="dxa"/>
          </w:tblCellMar>
        </w:tblPrEx>
        <w:trPr>
          <w:trHeight w:hRule="exact" w:val="72"/>
        </w:trPr>
        <w:tc>
          <w:tcPr>
            <w:tcW w:w="10368" w:type="dxa"/>
            <w:vAlign w:val="center"/>
          </w:tcPr>
          <w:p w:rsidR="0074530D" w:rsidRDefault="0074530D" w:rsidP="0074530D">
            <w:pPr>
              <w:rPr>
                <w:rFonts w:cs="Times New Roman"/>
              </w:rPr>
            </w:pPr>
          </w:p>
        </w:tc>
      </w:tr>
      <w:tr w:rsidR="0074530D" w:rsidTr="0074530D">
        <w:tblPrEx>
          <w:tblCellMar>
            <w:left w:w="115" w:type="dxa"/>
            <w:right w:w="115" w:type="dxa"/>
          </w:tblCellMar>
        </w:tblPrEx>
        <w:trPr>
          <w:trHeight w:hRule="exact" w:val="720"/>
        </w:trPr>
        <w:tc>
          <w:tcPr>
            <w:tcW w:w="10368" w:type="dxa"/>
          </w:tcPr>
          <w:p w:rsidR="0074530D" w:rsidRDefault="0074530D" w:rsidP="0074530D">
            <w:pPr>
              <w:pStyle w:val="LicenseNumberChar"/>
            </w:pPr>
          </w:p>
          <w:p w:rsidR="0074530D" w:rsidRPr="00BB5C88" w:rsidRDefault="0074530D" w:rsidP="0074530D">
            <w:pPr>
              <w:pStyle w:val="LicenseNumberChar"/>
              <w:rPr>
                <w:sz w:val="24"/>
                <w:szCs w:val="24"/>
              </w:rPr>
            </w:pPr>
            <w:r>
              <w:rPr>
                <w:sz w:val="24"/>
                <w:szCs w:val="24"/>
              </w:rPr>
              <w:t xml:space="preserve">Server </w:t>
            </w:r>
            <w:r w:rsidRPr="00BB5C88">
              <w:rPr>
                <w:sz w:val="24"/>
                <w:szCs w:val="24"/>
              </w:rPr>
              <w:t xml:space="preserve">Licenses:  </w:t>
            </w:r>
            <w:r w:rsidR="00BD110D"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BD110D" w:rsidRPr="00536D21">
              <w:rPr>
                <w:rFonts w:cs="Arial"/>
                <w:b w:val="0"/>
                <w:u w:val="single"/>
              </w:rPr>
            </w:r>
            <w:r w:rsidR="00BD110D"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BD110D" w:rsidRPr="00536D21">
              <w:rPr>
                <w:rFonts w:cs="Arial"/>
                <w:b w:val="0"/>
                <w:u w:val="single"/>
              </w:rPr>
              <w:fldChar w:fldCharType="end"/>
            </w:r>
            <w:r>
              <w:rPr>
                <w:sz w:val="24"/>
                <w:szCs w:val="24"/>
              </w:rPr>
              <w:t xml:space="preserve">  Management </w:t>
            </w:r>
            <w:r w:rsidRPr="00BB5C88">
              <w:rPr>
                <w:sz w:val="24"/>
                <w:szCs w:val="24"/>
              </w:rPr>
              <w:t xml:space="preserve">Licenses:  </w:t>
            </w:r>
            <w:bookmarkStart w:id="3" w:name="Text33"/>
            <w:r w:rsidR="00BD110D"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00BD110D" w:rsidRPr="00536D21">
              <w:rPr>
                <w:rFonts w:cs="Arial"/>
                <w:b w:val="0"/>
                <w:u w:val="single"/>
              </w:rPr>
            </w:r>
            <w:r w:rsidR="00BD110D"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00BD110D" w:rsidRPr="00536D21">
              <w:rPr>
                <w:rFonts w:cs="Arial"/>
                <w:b w:val="0"/>
                <w:u w:val="single"/>
              </w:rPr>
              <w:fldChar w:fldCharType="end"/>
            </w:r>
            <w:bookmarkEnd w:id="3"/>
            <w:r w:rsidRPr="00076E47">
              <w:rPr>
                <w:rStyle w:val="LicenseNumSuperChar"/>
                <w:vertAlign w:val="superscript"/>
              </w:rPr>
              <w:footnoteReference w:id="2"/>
            </w:r>
          </w:p>
        </w:tc>
      </w:tr>
      <w:tr w:rsidR="0074530D" w:rsidTr="0074530D">
        <w:trPr>
          <w:trHeight w:val="50"/>
        </w:trPr>
        <w:tc>
          <w:tcPr>
            <w:tcW w:w="10368" w:type="dxa"/>
          </w:tcPr>
          <w:p w:rsidR="0074530D" w:rsidRDefault="0074530D" w:rsidP="0074530D">
            <w:pPr>
              <w:rPr>
                <w:rFonts w:cs="Times New Roman"/>
              </w:rPr>
            </w:pPr>
          </w:p>
        </w:tc>
      </w:tr>
      <w:tr w:rsidR="0074530D" w:rsidTr="0074530D">
        <w:tblPrEx>
          <w:tblCellMar>
            <w:left w:w="115" w:type="dxa"/>
            <w:right w:w="115" w:type="dxa"/>
          </w:tblCellMar>
        </w:tblPrEx>
        <w:trPr>
          <w:trHeight w:hRule="exact" w:val="408"/>
        </w:trPr>
        <w:tc>
          <w:tcPr>
            <w:tcW w:w="10368" w:type="dxa"/>
            <w:shd w:val="clear" w:color="auto" w:fill="000080"/>
            <w:vAlign w:val="center"/>
          </w:tcPr>
          <w:p w:rsidR="0074530D" w:rsidRPr="00A74A40" w:rsidRDefault="0074530D" w:rsidP="0074530D">
            <w:pPr>
              <w:pStyle w:val="Heading2"/>
              <w:numPr>
                <w:ilvl w:val="0"/>
                <w:numId w:val="0"/>
              </w:numPr>
            </w:pPr>
            <w:r w:rsidRPr="00A74A40">
              <w:t>END-USER LICENSE AGREEMENT</w:t>
            </w:r>
          </w:p>
          <w:p w:rsidR="0074530D" w:rsidRPr="00A74A40" w:rsidRDefault="0074530D" w:rsidP="0074530D">
            <w:pPr>
              <w:rPr>
                <w:b/>
              </w:rPr>
            </w:pPr>
          </w:p>
          <w:p w:rsidR="0074530D" w:rsidRPr="00A74A40" w:rsidRDefault="0074530D" w:rsidP="0074530D">
            <w:pPr>
              <w:rPr>
                <w:b/>
              </w:rPr>
            </w:pPr>
          </w:p>
        </w:tc>
      </w:tr>
    </w:tbl>
    <w:p w:rsidR="002C35D9" w:rsidRPr="00211719" w:rsidRDefault="00041BFF" w:rsidP="002C35D9">
      <w: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63584C" w:rsidRPr="00211719" w:rsidRDefault="00041BFF">
      <w:pPr>
        <w:pStyle w:val="Bullet2"/>
      </w:pPr>
      <w:r>
        <w:t xml:space="preserve">updates, </w:t>
      </w:r>
    </w:p>
    <w:p w:rsidR="0063584C" w:rsidRPr="00211719" w:rsidRDefault="00041BFF">
      <w:pPr>
        <w:pStyle w:val="Bullet2"/>
      </w:pPr>
      <w:r>
        <w:t>supplements, and</w:t>
      </w:r>
    </w:p>
    <w:p w:rsidR="0063584C" w:rsidRPr="00211719" w:rsidRDefault="00041BFF">
      <w:pPr>
        <w:pStyle w:val="Bullet2"/>
      </w:pPr>
      <w:r>
        <w:t xml:space="preserve">Internet-based services </w:t>
      </w:r>
    </w:p>
    <w:p w:rsidR="00477112" w:rsidRPr="00211719" w:rsidRDefault="00041BFF">
      <w:r>
        <w:t>for this software, unless other terms accompany those items.  If so, those terms apply.</w:t>
      </w:r>
      <w:r w:rsidR="00F64558">
        <w:t xml:space="preserve"> </w:t>
      </w:r>
      <w:r w:rsidR="00F64558" w:rsidRPr="00153E28">
        <w:t>Microsoft Corporation or one of its affiliates (collectively, “Microsoft”) has licensed the software to Licensor.</w:t>
      </w:r>
    </w:p>
    <w:p w:rsidR="00477112" w:rsidRPr="00211719" w:rsidRDefault="00041BFF" w:rsidP="001244FA">
      <w:pPr>
        <w:pStyle w:val="Preamble"/>
        <w:rPr>
          <w:b w:val="0"/>
          <w:bCs w:val="0"/>
        </w:rPr>
      </w:pPr>
      <w:r w:rsidRPr="00041BFF">
        <w:t>By using the software, you accept these terms.  If you do not accept them, do not use the software.  Instead, return it to the place of purchase for a refund or credit.</w:t>
      </w:r>
      <w:r>
        <w:rPr>
          <w:b w:val="0"/>
          <w:bCs w:val="0"/>
        </w:rPr>
        <w:t xml:space="preserve">  </w:t>
      </w:r>
    </w:p>
    <w:p w:rsidR="0074530D" w:rsidRPr="00211719" w:rsidRDefault="00041BFF" w:rsidP="0074530D">
      <w:pPr>
        <w:pStyle w:val="Preamble"/>
        <w:rPr>
          <w:b w:val="0"/>
          <w:bCs w:val="0"/>
        </w:rPr>
      </w:pPr>
      <w:r w:rsidRPr="00041BFF">
        <w:rPr>
          <w:b w:val="0"/>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076E47" w:rsidRPr="006B3837" w:rsidTr="00076E47">
        <w:trPr>
          <w:trHeight w:hRule="exact" w:val="120"/>
        </w:trPr>
        <w:tc>
          <w:tcPr>
            <w:tcW w:w="10368" w:type="dxa"/>
            <w:shd w:val="clear" w:color="auto" w:fill="000080"/>
          </w:tcPr>
          <w:p w:rsidR="00076E47" w:rsidRPr="006B3837" w:rsidRDefault="00076E47" w:rsidP="00076E47">
            <w:pPr>
              <w:rPr>
                <w:i/>
              </w:rPr>
            </w:pPr>
          </w:p>
          <w:p w:rsidR="00076E47" w:rsidRPr="006B3837" w:rsidRDefault="00BD110D" w:rsidP="00076E47">
            <w:pPr>
              <w:pStyle w:val="Heading1"/>
              <w:tabs>
                <w:tab w:val="clear" w:pos="720"/>
                <w:tab w:val="num" w:pos="360"/>
              </w:tabs>
              <w:rPr>
                <w:sz w:val="18"/>
              </w:rPr>
            </w:pPr>
            <w:r>
              <w:rPr>
                <w:sz w:val="18"/>
                <w:vertAlign w:val="superscript"/>
              </w:rPr>
              <w:fldChar w:fldCharType="begin"/>
            </w:r>
            <w:r w:rsidR="00076E47" w:rsidRPr="006B3837">
              <w:rPr>
                <w:sz w:val="18"/>
                <w:vertAlign w:val="superscript"/>
              </w:rPr>
              <w:instrText>tc "Microsoft( Application Center 2000" \f C \l 1</w:instrText>
            </w:r>
            <w:r>
              <w:rPr>
                <w:sz w:val="18"/>
                <w:vertAlign w:val="superscript"/>
              </w:rPr>
              <w:fldChar w:fldCharType="end"/>
            </w:r>
            <w:r w:rsidR="00076E47" w:rsidRPr="006B3837">
              <w:rPr>
                <w:sz w:val="18"/>
                <w:vertAlign w:val="superscript"/>
              </w:rPr>
              <w:t xml:space="preserve">  </w:t>
            </w:r>
            <w:r w:rsidR="00076E47" w:rsidRPr="006B3837">
              <w:rPr>
                <w:sz w:val="18"/>
              </w:rPr>
              <w:t xml:space="preserve">                                                                        </w:t>
            </w:r>
          </w:p>
        </w:tc>
      </w:tr>
    </w:tbl>
    <w:p w:rsidR="00477112" w:rsidRPr="00211719" w:rsidRDefault="00041BFF" w:rsidP="00076E47">
      <w:pPr>
        <w:pStyle w:val="PreambleBorderAbove"/>
        <w:pBdr>
          <w:top w:val="none" w:sz="0" w:space="0" w:color="auto"/>
        </w:pBdr>
      </w:pPr>
      <w:r w:rsidRPr="00041BFF">
        <w:t>If you comply with these license terms, you have the rights below for each software license you acquire</w:t>
      </w:r>
      <w:r w:rsidRPr="00041BFF">
        <w:rPr>
          <w:color w:val="000000"/>
        </w:rPr>
        <w:t>.</w:t>
      </w:r>
    </w:p>
    <w:p w:rsidR="00477112" w:rsidRPr="00211719" w:rsidRDefault="00041BFF" w:rsidP="00076E47">
      <w:pPr>
        <w:pStyle w:val="Heading1"/>
        <w:keepNext/>
        <w:numPr>
          <w:ilvl w:val="0"/>
          <w:numId w:val="30"/>
        </w:numPr>
        <w:tabs>
          <w:tab w:val="clear" w:pos="720"/>
          <w:tab w:val="num" w:pos="360"/>
        </w:tabs>
        <w:ind w:left="360"/>
      </w:pPr>
      <w:r w:rsidRPr="00041BFF">
        <w:t>OVERVIEW.</w:t>
      </w:r>
    </w:p>
    <w:p w:rsidR="00477112" w:rsidRPr="00211719" w:rsidRDefault="00041BFF" w:rsidP="001244FA">
      <w:pPr>
        <w:pStyle w:val="Heading2"/>
      </w:pPr>
      <w:r w:rsidRPr="00041BFF">
        <w:t xml:space="preserve">Software.  </w:t>
      </w:r>
      <w:r w:rsidRPr="00041BFF">
        <w:rPr>
          <w:b w:val="0"/>
          <w:bCs w:val="0"/>
        </w:rPr>
        <w:t>The software includes</w:t>
      </w:r>
    </w:p>
    <w:p w:rsidR="00477112" w:rsidRPr="00211719" w:rsidRDefault="00041BFF" w:rsidP="001244FA">
      <w:pPr>
        <w:pStyle w:val="Bullet3"/>
      </w:pPr>
      <w:r w:rsidRPr="00041BFF">
        <w:t>server software; and</w:t>
      </w:r>
    </w:p>
    <w:p w:rsidR="004964D5" w:rsidRPr="00211719" w:rsidRDefault="00041BFF" w:rsidP="001244FA">
      <w:pPr>
        <w:pStyle w:val="Bullet3"/>
      </w:pPr>
      <w:r w:rsidRPr="00041BFF">
        <w:t>additional software that may only be used with the server software directly, or indirectly through other additional software.</w:t>
      </w:r>
    </w:p>
    <w:p w:rsidR="00477112" w:rsidRPr="00211719" w:rsidRDefault="00041BFF" w:rsidP="001244FA">
      <w:pPr>
        <w:pStyle w:val="Heading2"/>
      </w:pPr>
      <w:r w:rsidRPr="00041BFF">
        <w:t xml:space="preserve">License Model.  </w:t>
      </w:r>
      <w:r w:rsidRPr="00041BFF">
        <w:rPr>
          <w:b w:val="0"/>
          <w:bCs w:val="0"/>
        </w:rPr>
        <w:t>The software is licensed based on</w:t>
      </w:r>
    </w:p>
    <w:p w:rsidR="000A0CAD" w:rsidRPr="00211719" w:rsidRDefault="00041BFF" w:rsidP="00451C01">
      <w:pPr>
        <w:pStyle w:val="Bullet3"/>
      </w:pPr>
      <w:r w:rsidRPr="00041BFF">
        <w:t>the number of instances of server software that you run; and</w:t>
      </w:r>
    </w:p>
    <w:p w:rsidR="00CD16B3" w:rsidRPr="00211719" w:rsidRDefault="00041BFF" w:rsidP="00F227A0">
      <w:pPr>
        <w:pStyle w:val="Bullet3"/>
      </w:pPr>
      <w:r w:rsidRPr="00041BFF">
        <w:t>the number of physical and virtual operating system environments that those instances of server software manage.</w:t>
      </w:r>
    </w:p>
    <w:p w:rsidR="00D359EF" w:rsidRPr="00211719" w:rsidRDefault="00041BFF" w:rsidP="00E36184">
      <w:pPr>
        <w:pStyle w:val="Heading2"/>
      </w:pPr>
      <w:r w:rsidRPr="00041BFF">
        <w:t xml:space="preserve">Licensing Terminology. </w:t>
      </w:r>
    </w:p>
    <w:p w:rsidR="00581980" w:rsidRPr="00211719" w:rsidRDefault="00041BFF" w:rsidP="00581980">
      <w:pPr>
        <w:pStyle w:val="Bullet3"/>
      </w:pPr>
      <w:r w:rsidRPr="00041BFF">
        <w:rPr>
          <w:b/>
          <w:bCs/>
        </w:rPr>
        <w:t>Instance.</w:t>
      </w:r>
      <w:r w:rsidRPr="00041BFF">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581980" w:rsidRPr="00211719" w:rsidRDefault="00041BFF" w:rsidP="00581980">
      <w:pPr>
        <w:pStyle w:val="Bullet3"/>
      </w:pPr>
      <w:r w:rsidRPr="00041BFF">
        <w:rPr>
          <w:b/>
          <w:bCs/>
        </w:rPr>
        <w:lastRenderedPageBreak/>
        <w:t>Run an Instance.</w:t>
      </w:r>
      <w:r w:rsidRPr="00041BFF">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4C2E94" w:rsidRPr="00211719" w:rsidRDefault="00041BFF" w:rsidP="004C2E94">
      <w:pPr>
        <w:pStyle w:val="Bullet3"/>
      </w:pPr>
      <w:r w:rsidRPr="00041BFF">
        <w:rPr>
          <w:b/>
          <w:bCs/>
        </w:rPr>
        <w:t>Operating System Environment.</w:t>
      </w:r>
      <w:r w:rsidRPr="00041BFF">
        <w:t xml:space="preserve">  An “operating system environment” is </w:t>
      </w:r>
    </w:p>
    <w:p w:rsidR="004C2E94" w:rsidRPr="00211719" w:rsidRDefault="00041BFF" w:rsidP="004C2E94">
      <w:pPr>
        <w:pStyle w:val="Bullet4"/>
      </w:pPr>
      <w:r w:rsidRPr="00041BFF">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211719" w:rsidRDefault="00041BFF" w:rsidP="004C2E94">
      <w:pPr>
        <w:pStyle w:val="Bullet4"/>
      </w:pPr>
      <w:r w:rsidRPr="00041BFF">
        <w:t xml:space="preserve">instances of applications, if any, configured to run on the operating system instance or parts identified above. </w:t>
      </w:r>
    </w:p>
    <w:p w:rsidR="004C2E94" w:rsidRPr="00211719" w:rsidRDefault="00041BFF" w:rsidP="004C2E94">
      <w:pPr>
        <w:pStyle w:val="Body3"/>
      </w:pPr>
      <w:r w:rsidRPr="00041BFF">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4C2E94" w:rsidRPr="00211719" w:rsidRDefault="00041BFF" w:rsidP="004C2E94">
      <w:pPr>
        <w:pStyle w:val="Bullet4"/>
      </w:pPr>
      <w:r w:rsidRPr="00041BFF">
        <w:t>one physical operating system environment</w:t>
      </w:r>
    </w:p>
    <w:p w:rsidR="004C2E94" w:rsidRPr="00211719" w:rsidRDefault="00041BFF" w:rsidP="004C2E94">
      <w:pPr>
        <w:pStyle w:val="Bullet4"/>
      </w:pPr>
      <w:r w:rsidRPr="00041BFF">
        <w:t>one or more virtual operating system environments.</w:t>
      </w:r>
    </w:p>
    <w:p w:rsidR="00581980" w:rsidRPr="00211719" w:rsidRDefault="00041BFF" w:rsidP="00581980">
      <w:pPr>
        <w:pStyle w:val="Bullet3"/>
      </w:pPr>
      <w:r w:rsidRPr="00041BFF">
        <w:rPr>
          <w:b/>
          <w:bCs/>
        </w:rPr>
        <w:t>Server.</w:t>
      </w:r>
      <w:r w:rsidRPr="00041BFF">
        <w:t xml:space="preserve">  A “server” is a physical hardware system capable of running server software.  A hardware partition or blade is considered to be a separate physical hardware system.</w:t>
      </w:r>
    </w:p>
    <w:p w:rsidR="00581980" w:rsidRPr="00211719" w:rsidRDefault="00041BFF" w:rsidP="00581980">
      <w:pPr>
        <w:pStyle w:val="Bullet3"/>
      </w:pPr>
      <w:r w:rsidRPr="00041BFF">
        <w:rPr>
          <w:b/>
          <w:bCs/>
        </w:rPr>
        <w:t>Assigning a License.</w:t>
      </w:r>
      <w:r w:rsidRPr="00041BFF">
        <w:t xml:space="preserve">  To “assign a license” means simply to designate that license to one device or user.</w:t>
      </w:r>
    </w:p>
    <w:p w:rsidR="00E36184" w:rsidRPr="00211719" w:rsidRDefault="00041BFF" w:rsidP="00D0467A">
      <w:pPr>
        <w:pStyle w:val="Heading1"/>
        <w:keepNext/>
        <w:tabs>
          <w:tab w:val="clear" w:pos="720"/>
          <w:tab w:val="num" w:pos="360"/>
        </w:tabs>
        <w:ind w:left="360" w:hanging="360"/>
      </w:pPr>
      <w:r w:rsidRPr="00041BFF">
        <w:t>USE RIGHTS.</w:t>
      </w:r>
    </w:p>
    <w:p w:rsidR="008B4F78" w:rsidRPr="00211719" w:rsidRDefault="00041BFF" w:rsidP="008B4F78">
      <w:pPr>
        <w:pStyle w:val="Heading2"/>
      </w:pPr>
      <w:r w:rsidRPr="00041BFF">
        <w:t>Assigning the License to the Server.</w:t>
      </w:r>
    </w:p>
    <w:p w:rsidR="008B4F78" w:rsidRPr="00211719" w:rsidRDefault="00041BFF" w:rsidP="00EC6126">
      <w:pPr>
        <w:pStyle w:val="Heading3"/>
        <w:tabs>
          <w:tab w:val="num" w:pos="1077"/>
        </w:tabs>
      </w:pPr>
      <w:r w:rsidRPr="00041BFF">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B5085" w:rsidRPr="00211719" w:rsidRDefault="00041BFF" w:rsidP="00EC6126">
      <w:pPr>
        <w:pStyle w:val="Heading3"/>
        <w:tabs>
          <w:tab w:val="num" w:pos="1077"/>
        </w:tabs>
      </w:pPr>
      <w:r w:rsidRPr="00041BFF">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652F42" w:rsidRPr="00211719" w:rsidRDefault="00041BFF" w:rsidP="007B5085">
      <w:pPr>
        <w:pStyle w:val="Heading2"/>
      </w:pPr>
      <w:r w:rsidRPr="00041BFF">
        <w:t xml:space="preserve">Running Instances of the Server Software.  </w:t>
      </w:r>
      <w:r w:rsidRPr="00041BFF">
        <w:rPr>
          <w:b w:val="0"/>
          <w:bCs w:val="0"/>
        </w:rPr>
        <w:t>You may run, at any one time, one instance of the server software in one physical or virtual operating system environment on the licensed server.</w:t>
      </w:r>
    </w:p>
    <w:p w:rsidR="00EE4B54" w:rsidRPr="00211719" w:rsidRDefault="00041BFF" w:rsidP="000B59DE">
      <w:pPr>
        <w:pStyle w:val="Heading2"/>
        <w:rPr>
          <w:b w:val="0"/>
          <w:bCs w:val="0"/>
        </w:rPr>
      </w:pPr>
      <w:r w:rsidRPr="00041BFF">
        <w:t xml:space="preserve">Running Instances of the Additional Software.  </w:t>
      </w:r>
      <w:r w:rsidRPr="00041BFF">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EE4B54" w:rsidRPr="00211719" w:rsidRDefault="00041BFF" w:rsidP="00EE4B54">
      <w:pPr>
        <w:pStyle w:val="Heading2"/>
        <w:numPr>
          <w:ilvl w:val="0"/>
          <w:numId w:val="19"/>
        </w:numPr>
        <w:ind w:left="1080"/>
        <w:rPr>
          <w:b w:val="0"/>
        </w:rPr>
      </w:pPr>
      <w:r w:rsidRPr="00041BFF">
        <w:rPr>
          <w:b w:val="0"/>
        </w:rPr>
        <w:t>Agent and Helper Binaries</w:t>
      </w:r>
    </w:p>
    <w:p w:rsidR="00EE4B54" w:rsidRPr="00211719" w:rsidRDefault="00041BFF" w:rsidP="00EE4B54">
      <w:pPr>
        <w:pStyle w:val="Heading2"/>
        <w:numPr>
          <w:ilvl w:val="0"/>
          <w:numId w:val="19"/>
        </w:numPr>
        <w:ind w:left="1080"/>
        <w:rPr>
          <w:b w:val="0"/>
        </w:rPr>
      </w:pPr>
      <w:r w:rsidRPr="00041BFF">
        <w:rPr>
          <w:b w:val="0"/>
        </w:rPr>
        <w:t>Audit Database</w:t>
      </w:r>
    </w:p>
    <w:p w:rsidR="00EE4B54" w:rsidRPr="00211719" w:rsidRDefault="00041BFF" w:rsidP="00EE4B54">
      <w:pPr>
        <w:pStyle w:val="Heading2"/>
        <w:numPr>
          <w:ilvl w:val="0"/>
          <w:numId w:val="19"/>
        </w:numPr>
        <w:rPr>
          <w:b w:val="0"/>
        </w:rPr>
      </w:pPr>
      <w:r w:rsidRPr="00041BFF">
        <w:rPr>
          <w:b w:val="0"/>
        </w:rPr>
        <w:t>Connector Framework</w:t>
      </w:r>
    </w:p>
    <w:p w:rsidR="00EE4B54" w:rsidRPr="00211719" w:rsidRDefault="00041BFF" w:rsidP="00EE4B54">
      <w:pPr>
        <w:pStyle w:val="Heading2"/>
        <w:numPr>
          <w:ilvl w:val="0"/>
          <w:numId w:val="19"/>
        </w:numPr>
        <w:rPr>
          <w:b w:val="0"/>
        </w:rPr>
      </w:pPr>
      <w:r w:rsidRPr="00041BFF">
        <w:rPr>
          <w:b w:val="0"/>
        </w:rPr>
        <w:t>Console</w:t>
      </w:r>
    </w:p>
    <w:p w:rsidR="00EE4B54" w:rsidRPr="00211719" w:rsidRDefault="00041BFF" w:rsidP="00EE4B54">
      <w:pPr>
        <w:pStyle w:val="Heading2"/>
        <w:numPr>
          <w:ilvl w:val="0"/>
          <w:numId w:val="19"/>
        </w:numPr>
        <w:rPr>
          <w:b w:val="0"/>
        </w:rPr>
      </w:pPr>
      <w:r w:rsidRPr="00041BFF">
        <w:rPr>
          <w:b w:val="0"/>
        </w:rPr>
        <w:t xml:space="preserve">Database </w:t>
      </w:r>
    </w:p>
    <w:p w:rsidR="00EE4B54" w:rsidRPr="00211719" w:rsidRDefault="00041BFF" w:rsidP="00EE4B54">
      <w:pPr>
        <w:pStyle w:val="Heading2"/>
        <w:numPr>
          <w:ilvl w:val="0"/>
          <w:numId w:val="19"/>
        </w:numPr>
        <w:rPr>
          <w:b w:val="0"/>
        </w:rPr>
      </w:pPr>
      <w:r w:rsidRPr="00041BFF">
        <w:rPr>
          <w:b w:val="0"/>
        </w:rPr>
        <w:t>Management Packs</w:t>
      </w:r>
    </w:p>
    <w:p w:rsidR="00EE4B54" w:rsidRPr="00211719" w:rsidRDefault="00041BFF" w:rsidP="00EE4B54">
      <w:pPr>
        <w:pStyle w:val="Heading2"/>
        <w:numPr>
          <w:ilvl w:val="0"/>
          <w:numId w:val="19"/>
        </w:numPr>
        <w:rPr>
          <w:b w:val="0"/>
        </w:rPr>
      </w:pPr>
      <w:r w:rsidRPr="00041BFF">
        <w:rPr>
          <w:b w:val="0"/>
        </w:rPr>
        <w:t>Power Shell</w:t>
      </w:r>
    </w:p>
    <w:p w:rsidR="00EE4B54" w:rsidRPr="00211719" w:rsidRDefault="00041BFF" w:rsidP="00EE4B54">
      <w:pPr>
        <w:pStyle w:val="Heading2"/>
        <w:numPr>
          <w:ilvl w:val="0"/>
          <w:numId w:val="19"/>
        </w:numPr>
        <w:rPr>
          <w:b w:val="0"/>
        </w:rPr>
      </w:pPr>
      <w:r w:rsidRPr="00041BFF">
        <w:rPr>
          <w:b w:val="0"/>
        </w:rPr>
        <w:t>Reporting Data Warehouse</w:t>
      </w:r>
    </w:p>
    <w:p w:rsidR="00EE4B54" w:rsidRPr="00211719" w:rsidRDefault="00041BFF" w:rsidP="00EE4B54">
      <w:pPr>
        <w:pStyle w:val="Heading2"/>
        <w:numPr>
          <w:ilvl w:val="0"/>
          <w:numId w:val="19"/>
        </w:numPr>
        <w:rPr>
          <w:b w:val="0"/>
        </w:rPr>
      </w:pPr>
      <w:r w:rsidRPr="00041BFF">
        <w:rPr>
          <w:b w:val="0"/>
        </w:rPr>
        <w:t>Reporting Server</w:t>
      </w:r>
    </w:p>
    <w:p w:rsidR="00EE4B54" w:rsidRPr="00211719" w:rsidRDefault="00041BFF" w:rsidP="00EE4B54">
      <w:pPr>
        <w:pStyle w:val="Heading2"/>
        <w:numPr>
          <w:ilvl w:val="0"/>
          <w:numId w:val="19"/>
        </w:numPr>
        <w:rPr>
          <w:b w:val="0"/>
          <w:bCs w:val="0"/>
        </w:rPr>
      </w:pPr>
      <w:r w:rsidRPr="00041BFF">
        <w:rPr>
          <w:b w:val="0"/>
          <w:bCs w:val="0"/>
        </w:rPr>
        <w:lastRenderedPageBreak/>
        <w:t>Web Console</w:t>
      </w:r>
    </w:p>
    <w:p w:rsidR="00176EBF" w:rsidRPr="00211719" w:rsidRDefault="00041BFF" w:rsidP="00606239">
      <w:pPr>
        <w:numPr>
          <w:ilvl w:val="0"/>
          <w:numId w:val="24"/>
        </w:numPr>
        <w:spacing w:line="240" w:lineRule="exact"/>
        <w:ind w:left="1080"/>
        <w:rPr>
          <w:color w:val="000000"/>
          <w:u w:val="single"/>
        </w:rPr>
      </w:pPr>
      <w:r w:rsidRPr="00041BFF">
        <w:rPr>
          <w:color w:val="000000"/>
        </w:rPr>
        <w:t>Analysis Services Shared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Business Intelligence Development Studio</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Connectivity Components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Legacy Components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Management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Notification Services Client Components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Reporting Services Report Manager</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Reporting Services Shared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SQL Server 2008 Shared Tools</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Software Development Kit</w:t>
      </w:r>
    </w:p>
    <w:p w:rsidR="00176EBF"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SQLXML Client Features</w:t>
      </w:r>
    </w:p>
    <w:p w:rsidR="007F6C20" w:rsidRPr="00211719" w:rsidRDefault="00041BFF" w:rsidP="00606239">
      <w:pPr>
        <w:numPr>
          <w:ilvl w:val="0"/>
          <w:numId w:val="22"/>
        </w:numPr>
        <w:tabs>
          <w:tab w:val="clear" w:pos="1400"/>
          <w:tab w:val="num" w:pos="220"/>
          <w:tab w:val="num" w:pos="1080"/>
        </w:tabs>
        <w:ind w:left="220" w:firstLine="500"/>
        <w:rPr>
          <w:color w:val="000000"/>
        </w:rPr>
      </w:pPr>
      <w:r w:rsidRPr="00041BFF">
        <w:rPr>
          <w:color w:val="000000"/>
        </w:rPr>
        <w:t>SQL Server 2008 Books Online</w:t>
      </w:r>
    </w:p>
    <w:p w:rsidR="00EE4B54" w:rsidRPr="00211719" w:rsidRDefault="00041BFF" w:rsidP="00606239">
      <w:pPr>
        <w:numPr>
          <w:ilvl w:val="0"/>
          <w:numId w:val="22"/>
        </w:numPr>
        <w:tabs>
          <w:tab w:val="clear" w:pos="1400"/>
          <w:tab w:val="num" w:pos="1080"/>
        </w:tabs>
        <w:ind w:hanging="680"/>
        <w:rPr>
          <w:color w:val="000000"/>
        </w:rPr>
      </w:pPr>
      <w:r w:rsidRPr="00041BFF">
        <w:rPr>
          <w:color w:val="000000"/>
        </w:rPr>
        <w:t>SQL Server Mobile Server Tools</w:t>
      </w:r>
    </w:p>
    <w:p w:rsidR="001D4409" w:rsidRPr="00211719" w:rsidRDefault="00041BFF" w:rsidP="001D4409">
      <w:pPr>
        <w:pStyle w:val="Heading2"/>
      </w:pPr>
      <w:r w:rsidRPr="00041BFF">
        <w:t xml:space="preserve">Creating and Storing Instances on Your Servers or Storage Media.  </w:t>
      </w:r>
      <w:r w:rsidRPr="00041BFF">
        <w:rPr>
          <w:b w:val="0"/>
          <w:bCs w:val="0"/>
        </w:rPr>
        <w:t>You have the additional rights below for each software license you acquire.</w:t>
      </w:r>
    </w:p>
    <w:p w:rsidR="00F72878" w:rsidRPr="00211719" w:rsidRDefault="00041BFF" w:rsidP="00F72878">
      <w:pPr>
        <w:pStyle w:val="Bullet3"/>
      </w:pPr>
      <w:r w:rsidRPr="00041BFF">
        <w:t>You may create any number of instances of the server software and additional software.</w:t>
      </w:r>
    </w:p>
    <w:p w:rsidR="00F72878" w:rsidRPr="00211719" w:rsidRDefault="00041BFF" w:rsidP="00F72878">
      <w:pPr>
        <w:pStyle w:val="Bullet3"/>
      </w:pPr>
      <w:r w:rsidRPr="00041BFF">
        <w:t>You may store instances of the server software and additional software on any of your servers or storage media.</w:t>
      </w:r>
    </w:p>
    <w:p w:rsidR="00F72878" w:rsidRPr="00211719" w:rsidRDefault="00041BFF" w:rsidP="00F72878">
      <w:pPr>
        <w:pStyle w:val="Bullet3"/>
      </w:pPr>
      <w:r w:rsidRPr="00041BFF">
        <w:t>You may create and store instances of the server software and additional software solely to exercise your right to run instances of the server software under any of your software licenses as described (e.g., you may not distribute instances to third parties).</w:t>
      </w:r>
    </w:p>
    <w:p w:rsidR="00477112" w:rsidRPr="00211719" w:rsidRDefault="00041BFF" w:rsidP="00D0467A">
      <w:pPr>
        <w:pStyle w:val="Heading1"/>
        <w:keepNext/>
        <w:tabs>
          <w:tab w:val="clear" w:pos="720"/>
          <w:tab w:val="num" w:pos="360"/>
        </w:tabs>
        <w:ind w:left="360" w:hanging="360"/>
      </w:pPr>
      <w:r w:rsidRPr="00041BFF">
        <w:t>ADDITIONAL LICENSING REQUIREMENTS AND/OR USE RIGHTS.</w:t>
      </w:r>
    </w:p>
    <w:p w:rsidR="00477112" w:rsidRPr="00211719" w:rsidRDefault="00041BFF" w:rsidP="00E342E8">
      <w:pPr>
        <w:pStyle w:val="Heading2"/>
        <w:keepNext/>
        <w:ind w:hanging="360"/>
      </w:pPr>
      <w:r w:rsidRPr="00041BFF">
        <w:t>Management Licenses.</w:t>
      </w:r>
    </w:p>
    <w:p w:rsidR="0093783F" w:rsidRPr="00211719" w:rsidRDefault="00041BFF" w:rsidP="00C22EDB">
      <w:pPr>
        <w:pStyle w:val="Heading3Bold"/>
        <w:tabs>
          <w:tab w:val="num" w:pos="1077"/>
        </w:tabs>
        <w:rPr>
          <w:b w:val="0"/>
          <w:bCs w:val="0"/>
        </w:rPr>
      </w:pPr>
      <w:r w:rsidRPr="00041BFF">
        <w:rPr>
          <w:b w:val="0"/>
          <w:bCs w:val="0"/>
        </w:rPr>
        <w:t xml:space="preserve">You must acquire, and assign to a device or user, the appropriate management licenses for the operating system environments (OSEs) you will use your instances of the server software to manage.  </w:t>
      </w:r>
    </w:p>
    <w:p w:rsidR="00565939" w:rsidRPr="00211719" w:rsidRDefault="00041BFF" w:rsidP="00565939">
      <w:pPr>
        <w:pStyle w:val="Heading3Bold"/>
        <w:keepNext/>
        <w:numPr>
          <w:ilvl w:val="0"/>
          <w:numId w:val="0"/>
        </w:numPr>
        <w:tabs>
          <w:tab w:val="clear" w:pos="1077"/>
          <w:tab w:val="num" w:pos="1080"/>
          <w:tab w:val="left" w:pos="1440"/>
          <w:tab w:val="left" w:pos="1710"/>
        </w:tabs>
        <w:ind w:left="1080"/>
        <w:rPr>
          <w:b w:val="0"/>
          <w:bCs w:val="0"/>
        </w:rPr>
      </w:pPr>
      <w:r w:rsidRPr="00041BFF">
        <w:t xml:space="preserve">Categories of Management Licenses.  </w:t>
      </w:r>
      <w:r w:rsidRPr="00041BFF">
        <w:rPr>
          <w:b w:val="0"/>
          <w:bCs w:val="0"/>
        </w:rPr>
        <w:t>There are two categories of management licenses: client and server.  The category of license required depends on the operating system software running within an OSE.  OSEs running server operating system software require server management licenses.  All other OSEs require client management licenses.</w:t>
      </w:r>
    </w:p>
    <w:p w:rsidR="00D347CE" w:rsidRPr="00211719" w:rsidRDefault="00041BFF" w:rsidP="00565939">
      <w:pPr>
        <w:pStyle w:val="Heading3Bold"/>
        <w:keepNext/>
        <w:numPr>
          <w:ilvl w:val="0"/>
          <w:numId w:val="0"/>
        </w:numPr>
        <w:tabs>
          <w:tab w:val="clear" w:pos="1077"/>
          <w:tab w:val="num" w:pos="1440"/>
          <w:tab w:val="left" w:pos="1710"/>
        </w:tabs>
        <w:ind w:left="1440" w:hanging="360"/>
        <w:rPr>
          <w:b w:val="0"/>
          <w:bCs w:val="0"/>
        </w:rPr>
      </w:pPr>
      <w:r w:rsidRPr="00041BFF">
        <w:t>A.</w:t>
      </w:r>
      <w:r w:rsidRPr="00041BFF">
        <w:tab/>
        <w:t>Two Types of Client Management Licen</w:t>
      </w:r>
      <w:r w:rsidRPr="00041BFF">
        <w:rPr>
          <w:bCs w:val="0"/>
        </w:rPr>
        <w:t>ses</w:t>
      </w:r>
      <w:r w:rsidRPr="00041BFF">
        <w:rPr>
          <w:b w:val="0"/>
          <w:bCs w:val="0"/>
        </w:rPr>
        <w:t>.  There are two types of client management licenses: one for managed OSEs and one for users.</w:t>
      </w:r>
    </w:p>
    <w:p w:rsidR="001F1C42" w:rsidRPr="00211719" w:rsidRDefault="00041BFF" w:rsidP="00565939">
      <w:pPr>
        <w:pStyle w:val="Bullet4Underlined"/>
        <w:tabs>
          <w:tab w:val="clear" w:pos="1437"/>
          <w:tab w:val="num" w:pos="1800"/>
        </w:tabs>
        <w:ind w:left="1800" w:hanging="360"/>
      </w:pPr>
      <w:r w:rsidRPr="00041BFF">
        <w:rPr>
          <w:u w:val="none"/>
        </w:rPr>
        <w:t>Your OSE client management licenses permit your instances of the server software to manage an equal number of OSEs used by any users.</w:t>
      </w:r>
    </w:p>
    <w:p w:rsidR="001F1C42" w:rsidRPr="00211719" w:rsidRDefault="00041BFF" w:rsidP="00565939">
      <w:pPr>
        <w:pStyle w:val="Bullet4Underlined"/>
        <w:tabs>
          <w:tab w:val="clear" w:pos="1437"/>
          <w:tab w:val="num" w:pos="1800"/>
        </w:tabs>
        <w:ind w:left="1800" w:hanging="360"/>
      </w:pPr>
      <w:r w:rsidRPr="00041BFF">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211719" w:rsidRDefault="00041BFF" w:rsidP="00565939">
      <w:pPr>
        <w:widowControl w:val="0"/>
        <w:autoSpaceDE w:val="0"/>
        <w:autoSpaceDN w:val="0"/>
        <w:adjustRightInd w:val="0"/>
        <w:ind w:left="1440"/>
      </w:pPr>
      <w:r w:rsidRPr="00041BFF">
        <w:t>Your client management licenses do not permit management of any OSE running a server operating system.</w:t>
      </w:r>
    </w:p>
    <w:p w:rsidR="00176EBF" w:rsidRPr="00211719" w:rsidRDefault="00041BFF" w:rsidP="00565939">
      <w:pPr>
        <w:pStyle w:val="Heading4"/>
        <w:numPr>
          <w:ilvl w:val="0"/>
          <w:numId w:val="0"/>
        </w:numPr>
        <w:ind w:left="1435" w:hanging="358"/>
        <w:rPr>
          <w:b/>
        </w:rPr>
      </w:pPr>
      <w:r w:rsidRPr="00041BFF">
        <w:rPr>
          <w:b/>
        </w:rPr>
        <w:t>B.</w:t>
      </w:r>
      <w:r w:rsidRPr="00041BFF">
        <w:rPr>
          <w:b/>
        </w:rPr>
        <w:tab/>
        <w:t xml:space="preserve">Server Management License Options.  </w:t>
      </w:r>
    </w:p>
    <w:p w:rsidR="00176EBF" w:rsidRPr="00211719" w:rsidRDefault="00041BFF" w:rsidP="00176EBF">
      <w:pPr>
        <w:pStyle w:val="Heading3"/>
        <w:numPr>
          <w:ilvl w:val="0"/>
          <w:numId w:val="0"/>
        </w:numPr>
        <w:ind w:left="1800" w:hanging="360"/>
      </w:pPr>
      <w:r w:rsidRPr="00041BFF">
        <w:t>•</w:t>
      </w:r>
      <w:r w:rsidRPr="00041BFF">
        <w:tab/>
        <w:t>An Enterprise Management License (Enterprise ML) Permits management by the server software of all operating system utilities, service workloads, as well as any applications on devices.</w:t>
      </w:r>
    </w:p>
    <w:p w:rsidR="00176EBF" w:rsidRPr="00211719" w:rsidRDefault="00041BFF" w:rsidP="00176EBF">
      <w:pPr>
        <w:pStyle w:val="Heading3"/>
        <w:numPr>
          <w:ilvl w:val="0"/>
          <w:numId w:val="0"/>
        </w:numPr>
        <w:ind w:left="1800" w:hanging="360"/>
      </w:pPr>
      <w:r w:rsidRPr="00041BFF">
        <w:t>•</w:t>
      </w:r>
      <w:r w:rsidRPr="00041BFF">
        <w:tab/>
        <w:t>A Standard Management License (Standard ML) permits management by the server software of only Basic Operating System Workloads on devices.  Basic Operating System Workloads means</w:t>
      </w:r>
    </w:p>
    <w:p w:rsidR="00176EBF" w:rsidRPr="00211719" w:rsidRDefault="00041BFF" w:rsidP="00176EBF">
      <w:pPr>
        <w:pStyle w:val="Heading3"/>
        <w:numPr>
          <w:ilvl w:val="1"/>
          <w:numId w:val="20"/>
        </w:numPr>
      </w:pPr>
      <w:r w:rsidRPr="00041BFF">
        <w:t>These basic operating system utilities:  System Resource Manager, Password Change Notification, Baseline Security Analyzer, Reliability and Availability Services,</w:t>
      </w:r>
    </w:p>
    <w:p w:rsidR="00176EBF" w:rsidRPr="00211719" w:rsidRDefault="00041BFF" w:rsidP="00176EBF">
      <w:pPr>
        <w:pStyle w:val="Heading3"/>
        <w:numPr>
          <w:ilvl w:val="1"/>
          <w:numId w:val="20"/>
        </w:numPr>
      </w:pPr>
      <w:r w:rsidRPr="00041BFF">
        <w:t>These file and print service workloads:  Print Server, Distributed File System (DFS), File Replication Service (FRS), Network File System (NFS), File Transfer Protocol (FTP), and Windows SharePoint Services, and</w:t>
      </w:r>
    </w:p>
    <w:p w:rsidR="00176EBF" w:rsidRPr="00211719" w:rsidRDefault="00041BFF" w:rsidP="00176EBF">
      <w:pPr>
        <w:pStyle w:val="Heading3"/>
        <w:numPr>
          <w:ilvl w:val="1"/>
          <w:numId w:val="20"/>
        </w:numPr>
      </w:pPr>
      <w:r w:rsidRPr="00041BFF">
        <w:t>These networking service workloads:  Distributed Naming Service (DNS), Dynamic Host Configuration Protocol (DHCP), and Windows Internet Naming Service (WINS).</w:t>
      </w:r>
    </w:p>
    <w:p w:rsidR="004A5083" w:rsidRPr="00211719" w:rsidRDefault="00041BFF" w:rsidP="00565939">
      <w:pPr>
        <w:pStyle w:val="Heading3Bold"/>
        <w:keepNext/>
        <w:numPr>
          <w:ilvl w:val="0"/>
          <w:numId w:val="0"/>
        </w:numPr>
        <w:tabs>
          <w:tab w:val="clear" w:pos="1077"/>
          <w:tab w:val="num" w:pos="1440"/>
        </w:tabs>
        <w:ind w:left="1440"/>
        <w:rPr>
          <w:b w:val="0"/>
        </w:rPr>
      </w:pPr>
      <w:r w:rsidRPr="00041BFF">
        <w:rPr>
          <w:b w:val="0"/>
        </w:rPr>
        <w:t>There is no user option for server management licenses.  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211719" w:rsidRDefault="00041BFF" w:rsidP="00565939">
      <w:pPr>
        <w:pStyle w:val="Heading3Bold"/>
        <w:keepNext/>
        <w:numPr>
          <w:ilvl w:val="0"/>
          <w:numId w:val="0"/>
        </w:numPr>
        <w:tabs>
          <w:tab w:val="clear" w:pos="1077"/>
          <w:tab w:val="num" w:pos="1440"/>
        </w:tabs>
        <w:ind w:left="1440"/>
        <w:rPr>
          <w:b w:val="0"/>
          <w:bCs w:val="0"/>
        </w:rPr>
      </w:pPr>
      <w:r w:rsidRPr="00041BFF">
        <w:rPr>
          <w:b w:val="0"/>
          <w:bCs w:val="0"/>
        </w:rPr>
        <w:t>Your server management licenses do not permit management of any OSE running any operating system software other than server operating system software.</w:t>
      </w:r>
    </w:p>
    <w:p w:rsidR="004643F4" w:rsidRPr="00211719" w:rsidRDefault="00041BFF" w:rsidP="00E342E8">
      <w:pPr>
        <w:pStyle w:val="Heading3Bold"/>
        <w:numPr>
          <w:ilvl w:val="0"/>
          <w:numId w:val="0"/>
        </w:numPr>
        <w:tabs>
          <w:tab w:val="clear" w:pos="1077"/>
          <w:tab w:val="left" w:pos="720"/>
        </w:tabs>
        <w:ind w:left="720" w:hanging="360"/>
        <w:rPr>
          <w:b w:val="0"/>
          <w:bCs w:val="0"/>
        </w:rPr>
      </w:pPr>
      <w:r w:rsidRPr="00041BFF">
        <w:t>b.</w:t>
      </w:r>
      <w:r w:rsidRPr="00041BFF">
        <w:tab/>
        <w:t>Assigning Management Licenses.</w:t>
      </w:r>
      <w:r w:rsidRPr="00041BFF">
        <w:rPr>
          <w:b w:val="0"/>
          <w:bCs w:val="0"/>
        </w:rPr>
        <w:t xml:space="preserve">  </w:t>
      </w:r>
    </w:p>
    <w:p w:rsidR="00E748ED" w:rsidRPr="00211719" w:rsidRDefault="00041BFF" w:rsidP="00641593">
      <w:pPr>
        <w:pStyle w:val="Bullet4Underlined"/>
        <w:tabs>
          <w:tab w:val="clear" w:pos="1437"/>
        </w:tabs>
        <w:ind w:left="1080" w:hanging="360"/>
      </w:pPr>
      <w:r w:rsidRPr="00041BFF">
        <w:rPr>
          <w:u w:val="none"/>
        </w:rPr>
        <w:t>If you acquire user client management licenses, you must assign them to the users of your managed OSEs.</w:t>
      </w:r>
    </w:p>
    <w:p w:rsidR="00E748ED" w:rsidRPr="00211719" w:rsidRDefault="00041BFF" w:rsidP="00641593">
      <w:pPr>
        <w:pStyle w:val="Bullet4Underlined"/>
        <w:tabs>
          <w:tab w:val="clear" w:pos="1437"/>
          <w:tab w:val="num" w:pos="1080"/>
        </w:tabs>
        <w:ind w:left="1080" w:hanging="360"/>
      </w:pPr>
      <w:r w:rsidRPr="00041BFF">
        <w:rPr>
          <w:u w:val="none"/>
        </w:rPr>
        <w:t>If you acquire OSE client or server management licenses, you must assign them to the devices on which your managed OSEs will run.  A hardware partition or blade is considered to be a separate device.  At any one time, the number of OSEs being managed on a device may not exceed the number of OSE client or server management licenses assigned to that device.</w:t>
      </w:r>
    </w:p>
    <w:p w:rsidR="00710AEE" w:rsidRPr="00211719" w:rsidRDefault="00041BFF" w:rsidP="00641593">
      <w:pPr>
        <w:pStyle w:val="Bullet4Underlined"/>
        <w:tabs>
          <w:tab w:val="clear" w:pos="1437"/>
          <w:tab w:val="num" w:pos="1080"/>
        </w:tabs>
        <w:ind w:hanging="715"/>
      </w:pPr>
      <w:r w:rsidRPr="00041BFF">
        <w:rPr>
          <w:u w:val="none"/>
        </w:rPr>
        <w:t>The appropriate management licenses:</w:t>
      </w:r>
    </w:p>
    <w:p w:rsidR="00710AEE" w:rsidRPr="00211719" w:rsidRDefault="00041BFF" w:rsidP="00655145">
      <w:pPr>
        <w:pStyle w:val="Bullet5"/>
        <w:numPr>
          <w:ilvl w:val="0"/>
          <w:numId w:val="25"/>
        </w:numPr>
        <w:rPr>
          <w:u w:val="single"/>
        </w:rPr>
      </w:pPr>
      <w:r w:rsidRPr="00041BFF">
        <w:t>server or client</w:t>
      </w:r>
    </w:p>
    <w:p w:rsidR="00710AEE" w:rsidRPr="00211719" w:rsidRDefault="00041BFF" w:rsidP="00655145">
      <w:pPr>
        <w:pStyle w:val="Bullet5"/>
        <w:numPr>
          <w:ilvl w:val="0"/>
          <w:numId w:val="25"/>
        </w:numPr>
        <w:rPr>
          <w:u w:val="single"/>
        </w:rPr>
      </w:pPr>
      <w:r w:rsidRPr="00041BFF">
        <w:t>OSE or user (if any)</w:t>
      </w:r>
    </w:p>
    <w:p w:rsidR="001901CC" w:rsidRPr="00211719" w:rsidRDefault="00041BFF" w:rsidP="00641593">
      <w:pPr>
        <w:pStyle w:val="Bullet4Underlined"/>
        <w:tabs>
          <w:tab w:val="clear" w:pos="1437"/>
          <w:tab w:val="num" w:pos="1080"/>
        </w:tabs>
        <w:ind w:hanging="715"/>
      </w:pPr>
      <w:r w:rsidRPr="00041BFF">
        <w:rPr>
          <w:u w:val="none"/>
        </w:rPr>
        <w:t>For purposes of this paragraph, to “manage” an OSE means to</w:t>
      </w:r>
    </w:p>
    <w:p w:rsidR="001901CC" w:rsidRPr="00211719" w:rsidRDefault="00041BFF" w:rsidP="00655145">
      <w:pPr>
        <w:pStyle w:val="Bullet5"/>
        <w:numPr>
          <w:ilvl w:val="0"/>
          <w:numId w:val="26"/>
        </w:numPr>
      </w:pPr>
      <w:r w:rsidRPr="00041BFF">
        <w:t>solicit or receive data about,</w:t>
      </w:r>
    </w:p>
    <w:p w:rsidR="001901CC" w:rsidRPr="00211719" w:rsidRDefault="00041BFF" w:rsidP="00655145">
      <w:pPr>
        <w:pStyle w:val="Bullet5"/>
        <w:numPr>
          <w:ilvl w:val="0"/>
          <w:numId w:val="26"/>
        </w:numPr>
      </w:pPr>
      <w:r w:rsidRPr="00041BFF">
        <w:t xml:space="preserve">configure, or </w:t>
      </w:r>
    </w:p>
    <w:p w:rsidR="001901CC" w:rsidRPr="00211719" w:rsidRDefault="00041BFF" w:rsidP="00655145">
      <w:pPr>
        <w:pStyle w:val="Bullet5"/>
        <w:numPr>
          <w:ilvl w:val="0"/>
          <w:numId w:val="26"/>
        </w:numPr>
      </w:pPr>
      <w:r w:rsidRPr="00041BFF">
        <w:t xml:space="preserve">give instructions to </w:t>
      </w:r>
      <w:r w:rsidRPr="00041BFF">
        <w:rPr>
          <w:bCs/>
        </w:rPr>
        <w:t>the hardware or software associated with the OSE, other than to discover the presence of a device.</w:t>
      </w:r>
    </w:p>
    <w:p w:rsidR="00E748ED" w:rsidRPr="00211719" w:rsidRDefault="00041BFF" w:rsidP="00641593">
      <w:pPr>
        <w:pStyle w:val="Bullet4Underlined"/>
        <w:tabs>
          <w:tab w:val="clear" w:pos="1437"/>
          <w:tab w:val="num" w:pos="1080"/>
        </w:tabs>
        <w:ind w:hanging="715"/>
      </w:pPr>
      <w:r w:rsidRPr="00041BFF">
        <w:rPr>
          <w:u w:val="none"/>
        </w:rPr>
        <w:t>You do not need a management license for</w:t>
      </w:r>
    </w:p>
    <w:p w:rsidR="004643F4" w:rsidRPr="00211719" w:rsidRDefault="00041BFF" w:rsidP="00655145">
      <w:pPr>
        <w:pStyle w:val="Bullet5"/>
        <w:numPr>
          <w:ilvl w:val="0"/>
          <w:numId w:val="27"/>
        </w:numPr>
        <w:rPr>
          <w:u w:val="single"/>
        </w:rPr>
      </w:pPr>
      <w:r w:rsidRPr="00041BFF">
        <w:t>any of your OSEs running instances of the server software on your licensed servers, or</w:t>
      </w:r>
    </w:p>
    <w:p w:rsidR="00190FFF" w:rsidRPr="00211719" w:rsidRDefault="00041BFF" w:rsidP="00655145">
      <w:pPr>
        <w:pStyle w:val="Bullet5"/>
        <w:numPr>
          <w:ilvl w:val="0"/>
          <w:numId w:val="27"/>
        </w:numPr>
      </w:pPr>
      <w:r w:rsidRPr="00041BFF">
        <w:t>any of your OSEs in which no instances of software are running, or</w:t>
      </w:r>
    </w:p>
    <w:p w:rsidR="00471A39" w:rsidRPr="00211719" w:rsidRDefault="00041BFF" w:rsidP="00655145">
      <w:pPr>
        <w:pStyle w:val="Bullet5"/>
        <w:numPr>
          <w:ilvl w:val="0"/>
          <w:numId w:val="27"/>
        </w:numPr>
      </w:pPr>
      <w:r w:rsidRPr="00041BFF">
        <w:t>any of your devices functioning only as network infrastructure devices (OSI layer 3 or below), or</w:t>
      </w:r>
    </w:p>
    <w:p w:rsidR="00124E22" w:rsidRPr="00211719" w:rsidRDefault="00041BFF" w:rsidP="00655145">
      <w:pPr>
        <w:pStyle w:val="Bullet5"/>
        <w:numPr>
          <w:ilvl w:val="0"/>
          <w:numId w:val="27"/>
        </w:numPr>
      </w:pPr>
      <w:r w:rsidRPr="00041BFF">
        <w:t>any of your devices for which you are exclusively performing out of band management.</w:t>
      </w:r>
    </w:p>
    <w:p w:rsidR="00124E22" w:rsidRPr="00211719" w:rsidRDefault="00041BFF" w:rsidP="00B06661">
      <w:pPr>
        <w:spacing w:line="240" w:lineRule="exact"/>
        <w:ind w:left="1080"/>
      </w:pPr>
      <w:r w:rsidRPr="00041BFF">
        <w:t>“Out of band management” consists of interaction via a network connection with a hardware management controller to monitor or manage the status of hardware components such as:</w:t>
      </w:r>
    </w:p>
    <w:p w:rsidR="00124E22" w:rsidRPr="00211719" w:rsidRDefault="00041BFF" w:rsidP="00655145">
      <w:pPr>
        <w:pStyle w:val="Bullet5"/>
        <w:numPr>
          <w:ilvl w:val="0"/>
          <w:numId w:val="28"/>
        </w:numPr>
      </w:pPr>
      <w:r w:rsidRPr="00041BFF">
        <w:t>system temperature</w:t>
      </w:r>
    </w:p>
    <w:p w:rsidR="00124E22" w:rsidRPr="00211719" w:rsidRDefault="00041BFF" w:rsidP="00655145">
      <w:pPr>
        <w:pStyle w:val="Bullet5"/>
        <w:numPr>
          <w:ilvl w:val="0"/>
          <w:numId w:val="28"/>
        </w:numPr>
      </w:pPr>
      <w:r w:rsidRPr="00041BFF">
        <w:t>fan speed</w:t>
      </w:r>
    </w:p>
    <w:p w:rsidR="00124E22" w:rsidRPr="00211719" w:rsidRDefault="00041BFF" w:rsidP="00655145">
      <w:pPr>
        <w:pStyle w:val="Bullet5"/>
        <w:numPr>
          <w:ilvl w:val="0"/>
          <w:numId w:val="28"/>
        </w:numPr>
      </w:pPr>
      <w:r w:rsidRPr="00041BFF">
        <w:t>power on/off</w:t>
      </w:r>
    </w:p>
    <w:p w:rsidR="00124E22" w:rsidRPr="00211719" w:rsidRDefault="00041BFF" w:rsidP="00655145">
      <w:pPr>
        <w:pStyle w:val="Bullet5"/>
        <w:numPr>
          <w:ilvl w:val="0"/>
          <w:numId w:val="28"/>
        </w:numPr>
      </w:pPr>
      <w:r w:rsidRPr="00041BFF">
        <w:t>system reset</w:t>
      </w:r>
    </w:p>
    <w:p w:rsidR="00124E22" w:rsidRPr="00211719" w:rsidRDefault="00041BFF" w:rsidP="00655145">
      <w:pPr>
        <w:pStyle w:val="Bullet5"/>
        <w:numPr>
          <w:ilvl w:val="0"/>
          <w:numId w:val="28"/>
        </w:numPr>
      </w:pPr>
      <w:r w:rsidRPr="00041BFF">
        <w:t>CPU availability.</w:t>
      </w:r>
    </w:p>
    <w:p w:rsidR="00124E22" w:rsidRPr="00211719" w:rsidRDefault="00041BFF" w:rsidP="00B06661">
      <w:pPr>
        <w:spacing w:line="240" w:lineRule="exact"/>
        <w:ind w:left="1080"/>
      </w:pPr>
      <w:r w:rsidRPr="00041BFF">
        <w:t>Monitoring utilization of the following is considered indirect management of the OSE and requires a management license:</w:t>
      </w:r>
    </w:p>
    <w:p w:rsidR="00124E22" w:rsidRPr="00211719" w:rsidRDefault="00041BFF" w:rsidP="00655145">
      <w:pPr>
        <w:pStyle w:val="Bullet5"/>
        <w:numPr>
          <w:ilvl w:val="0"/>
          <w:numId w:val="29"/>
        </w:numPr>
      </w:pPr>
      <w:r w:rsidRPr="00041BFF">
        <w:t xml:space="preserve">CPU </w:t>
      </w:r>
    </w:p>
    <w:p w:rsidR="00124E22" w:rsidRPr="00211719" w:rsidRDefault="00041BFF" w:rsidP="00655145">
      <w:pPr>
        <w:pStyle w:val="Bullet5"/>
        <w:numPr>
          <w:ilvl w:val="0"/>
          <w:numId w:val="29"/>
        </w:numPr>
      </w:pPr>
      <w:r w:rsidRPr="00041BFF">
        <w:t xml:space="preserve">RAM </w:t>
      </w:r>
    </w:p>
    <w:p w:rsidR="00124E22" w:rsidRPr="00211719" w:rsidRDefault="00041BFF" w:rsidP="00655145">
      <w:pPr>
        <w:pStyle w:val="Bullet5"/>
        <w:numPr>
          <w:ilvl w:val="0"/>
          <w:numId w:val="29"/>
        </w:numPr>
      </w:pPr>
      <w:r w:rsidRPr="00041BFF">
        <w:t>NIC</w:t>
      </w:r>
    </w:p>
    <w:p w:rsidR="00124E22" w:rsidRPr="00211719" w:rsidRDefault="00041BFF" w:rsidP="00655145">
      <w:pPr>
        <w:pStyle w:val="Bullet5"/>
        <w:numPr>
          <w:ilvl w:val="0"/>
          <w:numId w:val="29"/>
        </w:numPr>
      </w:pPr>
      <w:r w:rsidRPr="00041BFF">
        <w:t>Storage.</w:t>
      </w:r>
    </w:p>
    <w:p w:rsidR="005F116E" w:rsidRPr="00211719" w:rsidRDefault="00041BFF" w:rsidP="00E342E8">
      <w:pPr>
        <w:pStyle w:val="Bullet4Underlined"/>
        <w:numPr>
          <w:ilvl w:val="0"/>
          <w:numId w:val="0"/>
        </w:numPr>
        <w:ind w:left="720" w:hanging="360"/>
      </w:pPr>
      <w:r w:rsidRPr="00041BFF">
        <w:rPr>
          <w:b/>
          <w:u w:val="none"/>
        </w:rPr>
        <w:t>c.</w:t>
      </w:r>
      <w:r w:rsidRPr="00041BFF">
        <w:rPr>
          <w:u w:val="none"/>
        </w:rPr>
        <w:tab/>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211719" w:rsidRDefault="00041BFF" w:rsidP="00B06661">
      <w:pPr>
        <w:pStyle w:val="Bullet5"/>
        <w:tabs>
          <w:tab w:val="clear" w:pos="1795"/>
          <w:tab w:val="num" w:pos="1080"/>
        </w:tabs>
        <w:ind w:left="1080" w:hanging="360"/>
      </w:pPr>
      <w:r w:rsidRPr="00041BFF">
        <w:t>Server management licenses may be used as OSE server management licenses.</w:t>
      </w:r>
    </w:p>
    <w:p w:rsidR="005F116E" w:rsidRPr="00211719" w:rsidRDefault="00041BFF" w:rsidP="00B06661">
      <w:pPr>
        <w:pStyle w:val="Bullet5"/>
        <w:tabs>
          <w:tab w:val="clear" w:pos="1795"/>
          <w:tab w:val="num" w:pos="1080"/>
        </w:tabs>
        <w:ind w:left="1080" w:hanging="360"/>
      </w:pPr>
      <w:r w:rsidRPr="00041BFF">
        <w:t>Client management licenses may be used as OSE or user client management licenses.</w:t>
      </w:r>
    </w:p>
    <w:p w:rsidR="005F116E" w:rsidRPr="00211719" w:rsidRDefault="00041BFF" w:rsidP="00E342E8">
      <w:pPr>
        <w:pStyle w:val="Bullet4Underlined"/>
        <w:numPr>
          <w:ilvl w:val="0"/>
          <w:numId w:val="0"/>
        </w:numPr>
        <w:tabs>
          <w:tab w:val="left" w:pos="720"/>
          <w:tab w:val="left" w:pos="1080"/>
        </w:tabs>
        <w:ind w:firstLine="360"/>
      </w:pPr>
      <w:r w:rsidRPr="00041BFF">
        <w:rPr>
          <w:b/>
          <w:u w:val="none"/>
        </w:rPr>
        <w:t>d.</w:t>
      </w:r>
      <w:r w:rsidRPr="00041BFF">
        <w:rPr>
          <w:u w:val="none"/>
        </w:rPr>
        <w:tab/>
        <w:t>With any instance of the server software on your licensed servers, you may manage:</w:t>
      </w:r>
    </w:p>
    <w:p w:rsidR="005F116E" w:rsidRPr="00211719" w:rsidRDefault="00041BFF" w:rsidP="00B06661">
      <w:pPr>
        <w:pStyle w:val="Bullet5"/>
        <w:tabs>
          <w:tab w:val="clear" w:pos="1795"/>
          <w:tab w:val="num" w:pos="1080"/>
        </w:tabs>
        <w:ind w:left="1080" w:hanging="360"/>
      </w:pPr>
      <w:r w:rsidRPr="00041BFF">
        <w:t>any number of OSEs on a device, once you assign an equal number of server or client management licenses to that device</w:t>
      </w:r>
    </w:p>
    <w:p w:rsidR="004643F4" w:rsidRPr="00211719" w:rsidRDefault="00041BFF" w:rsidP="00B06661">
      <w:pPr>
        <w:pStyle w:val="Bullet5"/>
        <w:tabs>
          <w:tab w:val="clear" w:pos="1795"/>
          <w:tab w:val="num" w:pos="1080"/>
        </w:tabs>
        <w:ind w:left="1080" w:hanging="360"/>
      </w:pPr>
      <w:r w:rsidRPr="00041BFF">
        <w:t>the OSEs your users use, once you assign client management licenses to those users.</w:t>
      </w:r>
    </w:p>
    <w:p w:rsidR="00477112" w:rsidRPr="00211719" w:rsidRDefault="00041BFF" w:rsidP="00E342E8">
      <w:pPr>
        <w:pStyle w:val="Heading3Bold"/>
        <w:keepNext/>
        <w:numPr>
          <w:ilvl w:val="0"/>
          <w:numId w:val="0"/>
        </w:numPr>
        <w:tabs>
          <w:tab w:val="clear" w:pos="1077"/>
          <w:tab w:val="num" w:pos="1440"/>
        </w:tabs>
        <w:ind w:left="720" w:hanging="360"/>
      </w:pPr>
      <w:r w:rsidRPr="00041BFF">
        <w:t xml:space="preserve">e. </w:t>
      </w:r>
      <w:r w:rsidRPr="00041BFF">
        <w:tab/>
        <w:t xml:space="preserve">Reassignment of Management Licenses.  </w:t>
      </w:r>
      <w:r w:rsidRPr="00041BFF">
        <w:rPr>
          <w:b w:val="0"/>
          <w:bCs w:val="0"/>
        </w:rPr>
        <w:t>You may</w:t>
      </w:r>
    </w:p>
    <w:p w:rsidR="002E2B60" w:rsidRPr="00211719" w:rsidRDefault="00041BFF" w:rsidP="00B06661">
      <w:pPr>
        <w:pStyle w:val="Bullet4"/>
        <w:tabs>
          <w:tab w:val="clear" w:pos="1437"/>
          <w:tab w:val="left" w:pos="1080"/>
        </w:tabs>
        <w:ind w:left="1080" w:hanging="360"/>
      </w:pPr>
      <w:r w:rsidRPr="00041BFF">
        <w:t>permanently reassign a management license from one device to another; or</w:t>
      </w:r>
    </w:p>
    <w:p w:rsidR="002E2B60" w:rsidRPr="00211719" w:rsidRDefault="00041BFF" w:rsidP="00B06661">
      <w:pPr>
        <w:pStyle w:val="Bullet4"/>
        <w:tabs>
          <w:tab w:val="clear" w:pos="1437"/>
          <w:tab w:val="num" w:pos="1080"/>
        </w:tabs>
        <w:ind w:hanging="715"/>
      </w:pPr>
      <w:r w:rsidRPr="00041BFF">
        <w:t>temporarily reassign a management license to a loaner device while the first device is out of service</w:t>
      </w:r>
      <w:r w:rsidRPr="00041BFF">
        <w:rPr>
          <w:color w:val="000000"/>
        </w:rPr>
        <w:t>.</w:t>
      </w:r>
    </w:p>
    <w:p w:rsidR="00477112" w:rsidRPr="00211719" w:rsidRDefault="00041BFF" w:rsidP="00E342E8">
      <w:pPr>
        <w:pStyle w:val="Heading2"/>
        <w:keepNext/>
        <w:numPr>
          <w:ilvl w:val="0"/>
          <w:numId w:val="0"/>
        </w:numPr>
        <w:tabs>
          <w:tab w:val="left" w:pos="720"/>
        </w:tabs>
        <w:ind w:left="720" w:hanging="363"/>
      </w:pPr>
      <w:r w:rsidRPr="00041BFF">
        <w:t>f.</w:t>
      </w:r>
      <w:r w:rsidRPr="00041BFF">
        <w:tab/>
        <w:t xml:space="preserve">Multiplexing.  </w:t>
      </w:r>
      <w:r w:rsidRPr="00041BFF">
        <w:rPr>
          <w:b w:val="0"/>
          <w:bCs w:val="0"/>
        </w:rPr>
        <w:t>Hardware or software you use to</w:t>
      </w:r>
    </w:p>
    <w:p w:rsidR="00477112" w:rsidRPr="00211719" w:rsidRDefault="00041BFF" w:rsidP="001244FA">
      <w:pPr>
        <w:pStyle w:val="Bullet3"/>
      </w:pPr>
      <w:r w:rsidRPr="00041BFF">
        <w:t>pool connections,</w:t>
      </w:r>
    </w:p>
    <w:p w:rsidR="00870157" w:rsidRPr="00211719" w:rsidRDefault="00041BFF" w:rsidP="001244FA">
      <w:pPr>
        <w:pStyle w:val="Bullet3"/>
      </w:pPr>
      <w:r w:rsidRPr="00041BFF">
        <w:t>reroute information, or</w:t>
      </w:r>
    </w:p>
    <w:p w:rsidR="00477112" w:rsidRPr="00211719" w:rsidRDefault="00041BFF" w:rsidP="001244FA">
      <w:pPr>
        <w:pStyle w:val="Bullet3"/>
      </w:pPr>
      <w:r w:rsidRPr="00041BFF">
        <w:t>reduce the number of devices or users the software directly manages</w:t>
      </w:r>
    </w:p>
    <w:p w:rsidR="00477112" w:rsidRPr="00211719" w:rsidRDefault="00041BFF" w:rsidP="001244FA">
      <w:pPr>
        <w:pStyle w:val="Body2"/>
      </w:pPr>
      <w:r w:rsidRPr="00041BFF">
        <w:t>(sometimes referred to as “multiplexing” or “pooling”), does not reduce the number of licenses of any type that you need.</w:t>
      </w:r>
    </w:p>
    <w:p w:rsidR="003136D0" w:rsidRPr="00211719" w:rsidRDefault="00041BFF" w:rsidP="006843A4">
      <w:pPr>
        <w:pStyle w:val="Heading2"/>
        <w:keepNext/>
        <w:numPr>
          <w:ilvl w:val="0"/>
          <w:numId w:val="0"/>
        </w:numPr>
        <w:ind w:left="720" w:hanging="363"/>
      </w:pPr>
      <w:r w:rsidRPr="00041BFF">
        <w:t>g.</w:t>
      </w:r>
      <w:r w:rsidRPr="00041BFF">
        <w:tab/>
        <w:t xml:space="preserve">No Separation of Server Software.  </w:t>
      </w:r>
      <w:r w:rsidRPr="00041BFF">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211719" w:rsidRDefault="00041BFF" w:rsidP="006843A4">
      <w:pPr>
        <w:pStyle w:val="Heading2"/>
        <w:numPr>
          <w:ilvl w:val="0"/>
          <w:numId w:val="0"/>
        </w:numPr>
        <w:ind w:left="720" w:hanging="363"/>
      </w:pPr>
      <w:r w:rsidRPr="00041BFF">
        <w:t>h.</w:t>
      </w:r>
      <w:r w:rsidRPr="00041BFF">
        <w:tab/>
        <w:t xml:space="preserve">License Terms for SQL Server 2008.  </w:t>
      </w:r>
      <w:r w:rsidRPr="00041BFF">
        <w:rPr>
          <w:b w:val="0"/>
          <w:bCs w:val="0"/>
        </w:rPr>
        <w:t>The server software includes SQL Server 2008 Technology.  You may run, at any one time, one instance of that technology in one physical or virtual operating system environment on one server solely to support the server software.  You do not need SQL Server Client Access Licenses for that use.  You may create and store any number of instances of SQL Server 2008 Technology on any of your servers or storage media solely to exercise your right to run an instance of SQL Server 2008 Technology under any of your software licenses.</w:t>
      </w:r>
    </w:p>
    <w:p w:rsidR="00477112" w:rsidRPr="00211719" w:rsidRDefault="00041BFF" w:rsidP="00655145">
      <w:pPr>
        <w:pStyle w:val="Heading1"/>
        <w:numPr>
          <w:ilvl w:val="0"/>
          <w:numId w:val="0"/>
        </w:numPr>
        <w:ind w:left="357" w:hanging="357"/>
      </w:pPr>
      <w:r w:rsidRPr="00041BFF">
        <w:t>4.</w:t>
      </w:r>
      <w:r w:rsidRPr="00041BFF">
        <w:tab/>
        <w:t xml:space="preserve">INTERNET-BASED SERVICES. </w:t>
      </w:r>
      <w:r w:rsidRPr="00041BFF">
        <w:rPr>
          <w:b w:val="0"/>
          <w:bCs w:val="0"/>
        </w:rPr>
        <w:t xml:space="preserve"> Microsoft provides Internet-based services with the software.  It may change or cancel them at any time.</w:t>
      </w:r>
      <w:r w:rsidRPr="00041BFF">
        <w:t xml:space="preserve">  </w:t>
      </w:r>
      <w:r w:rsidRPr="00041BFF">
        <w:rPr>
          <w:b w:val="0"/>
          <w:bCs w:val="0"/>
        </w:rPr>
        <w:t>You may not use these services in any way that could harm them or impair anyone else’s use of them.  You may not use the services to try to gain unauthorized access to any service, data, account or network by any means.</w:t>
      </w:r>
    </w:p>
    <w:p w:rsidR="00477112" w:rsidRPr="00211719" w:rsidRDefault="00041BFF" w:rsidP="006843A4">
      <w:pPr>
        <w:pStyle w:val="Heading1"/>
        <w:numPr>
          <w:ilvl w:val="0"/>
          <w:numId w:val="0"/>
        </w:numPr>
        <w:tabs>
          <w:tab w:val="left" w:pos="90"/>
        </w:tabs>
        <w:ind w:left="357" w:hanging="357"/>
      </w:pPr>
      <w:r w:rsidRPr="00041BFF">
        <w:t>5.</w:t>
      </w:r>
      <w:r w:rsidRPr="00041BFF">
        <w:tab/>
        <w:t xml:space="preserve">SCOPE OF LICENSE.  </w:t>
      </w:r>
      <w:r w:rsidRPr="00041BFF">
        <w:rPr>
          <w:b w:val="0"/>
          <w:bCs w:val="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Pr>
          <w:rStyle w:val="Hyperlink"/>
          <w:rFonts w:cs="Tahoma"/>
          <w:b w:val="0"/>
          <w:bCs w:val="0"/>
        </w:rPr>
        <w:t>www.microsoft.com/licensing/userights</w:t>
      </w:r>
      <w:r w:rsidRPr="00041BFF">
        <w:rPr>
          <w:b w:val="0"/>
          <w:bCs w:val="0"/>
        </w:rPr>
        <w:t>.  You may not</w:t>
      </w:r>
    </w:p>
    <w:p w:rsidR="00477112" w:rsidRPr="00211719" w:rsidRDefault="00041BFF" w:rsidP="001244FA">
      <w:pPr>
        <w:pStyle w:val="Bullet2"/>
      </w:pPr>
      <w:r w:rsidRPr="00041BFF">
        <w:t>work around any technical limitations in the software;</w:t>
      </w:r>
    </w:p>
    <w:p w:rsidR="00477112" w:rsidRPr="00211719" w:rsidRDefault="00041BFF" w:rsidP="001244FA">
      <w:pPr>
        <w:pStyle w:val="Bullet2"/>
      </w:pPr>
      <w:r w:rsidRPr="00041BFF">
        <w:t>reverse engineer, decompile or disassemble the software, except and only to the extent that applicable law expressly permits, despite this limitation;</w:t>
      </w:r>
    </w:p>
    <w:p w:rsidR="00477112" w:rsidRPr="00211719" w:rsidRDefault="00041BFF" w:rsidP="001244FA">
      <w:pPr>
        <w:pStyle w:val="Bullet2"/>
      </w:pPr>
      <w:r w:rsidRPr="00041BFF">
        <w:t>make more copies of the software than specified in this agreement or allowed by applicable law, despite this limitation;</w:t>
      </w:r>
    </w:p>
    <w:p w:rsidR="00477112" w:rsidRPr="00211719" w:rsidRDefault="00041BFF" w:rsidP="001244FA">
      <w:pPr>
        <w:pStyle w:val="Bullet2"/>
      </w:pPr>
      <w:r w:rsidRPr="00041BFF">
        <w:t>publish the software for others to copy;</w:t>
      </w:r>
    </w:p>
    <w:p w:rsidR="00477112" w:rsidRPr="00211719" w:rsidRDefault="00041BFF" w:rsidP="001244FA">
      <w:pPr>
        <w:pStyle w:val="Bullet2"/>
      </w:pPr>
      <w:r w:rsidRPr="00041BFF">
        <w:t>rent, lease or lend the software; or</w:t>
      </w:r>
    </w:p>
    <w:p w:rsidR="00477112" w:rsidRPr="00211719" w:rsidRDefault="00041BFF" w:rsidP="001244FA">
      <w:pPr>
        <w:pStyle w:val="Bullet2"/>
      </w:pPr>
      <w:r w:rsidRPr="00041BFF">
        <w:t>use the software for commercial software hosting services.</w:t>
      </w:r>
    </w:p>
    <w:p w:rsidR="00477112" w:rsidRPr="00211719" w:rsidRDefault="00041BFF" w:rsidP="001244FA">
      <w:pPr>
        <w:pStyle w:val="Body1"/>
      </w:pPr>
      <w:r w:rsidRPr="00041BFF">
        <w:t>Rights to access the software on any device do not give you any right to implement Microsoft patents or other Microsoft intellectual property in software or devices that access that device.</w:t>
      </w:r>
    </w:p>
    <w:p w:rsidR="00A2286F" w:rsidRPr="00211719" w:rsidRDefault="00041BFF" w:rsidP="00655145">
      <w:pPr>
        <w:pStyle w:val="Heading1"/>
        <w:numPr>
          <w:ilvl w:val="0"/>
          <w:numId w:val="0"/>
        </w:numPr>
        <w:ind w:left="357" w:hanging="357"/>
      </w:pPr>
      <w:r w:rsidRPr="00041BFF">
        <w:t>6.</w:t>
      </w:r>
      <w:r w:rsidRPr="00041BFF">
        <w:tab/>
        <w:t xml:space="preserve">BACKUP COPY.  </w:t>
      </w:r>
      <w:r w:rsidRPr="00041BFF">
        <w:rPr>
          <w:b w:val="0"/>
          <w:bCs w:val="0"/>
        </w:rPr>
        <w:t>You may make one backup copy of the software media.  You may use it only to create instances of the software.</w:t>
      </w:r>
    </w:p>
    <w:p w:rsidR="00186E5B" w:rsidRPr="00211719" w:rsidRDefault="00041BFF" w:rsidP="00655145">
      <w:pPr>
        <w:pStyle w:val="Heading1"/>
        <w:numPr>
          <w:ilvl w:val="0"/>
          <w:numId w:val="0"/>
        </w:numPr>
        <w:ind w:left="357" w:hanging="357"/>
      </w:pPr>
      <w:r w:rsidRPr="00041BFF">
        <w:t>7.</w:t>
      </w:r>
      <w:r w:rsidRPr="00041BFF">
        <w:tab/>
        <w:t xml:space="preserve">DOCUMENTATION.  </w:t>
      </w:r>
      <w:r w:rsidRPr="00041BFF">
        <w:rPr>
          <w:b w:val="0"/>
          <w:bCs w:val="0"/>
        </w:rPr>
        <w:t>Any person that has valid access to your computer or internal network may copy and use the documentation for your internal, reference purposes.</w:t>
      </w:r>
    </w:p>
    <w:p w:rsidR="00186E5B" w:rsidRPr="00211719" w:rsidRDefault="00041BFF" w:rsidP="00655145">
      <w:pPr>
        <w:pStyle w:val="Heading1"/>
        <w:numPr>
          <w:ilvl w:val="0"/>
          <w:numId w:val="0"/>
        </w:numPr>
        <w:tabs>
          <w:tab w:val="left" w:pos="360"/>
        </w:tabs>
      </w:pPr>
      <w:r w:rsidRPr="00041BFF">
        <w:t>8.</w:t>
      </w:r>
      <w:r w:rsidRPr="00041BFF">
        <w:tab/>
        <w:t xml:space="preserve">NOT FOR RESALE SOFTWARE.  </w:t>
      </w:r>
      <w:r w:rsidRPr="00041BFF">
        <w:rPr>
          <w:b w:val="0"/>
          <w:bCs w:val="0"/>
        </w:rPr>
        <w:t>You may not sell software marked as “NFR” or “Not for Resale.”</w:t>
      </w:r>
    </w:p>
    <w:p w:rsidR="00477112" w:rsidRPr="00211719" w:rsidRDefault="00041BFF" w:rsidP="00655145">
      <w:pPr>
        <w:pStyle w:val="Heading1"/>
        <w:numPr>
          <w:ilvl w:val="0"/>
          <w:numId w:val="0"/>
        </w:numPr>
        <w:ind w:left="360" w:hanging="360"/>
      </w:pPr>
      <w:r w:rsidRPr="00041BFF">
        <w:t>9.</w:t>
      </w:r>
      <w:r w:rsidRPr="00041BFF">
        <w:tab/>
        <w:t xml:space="preserve">UPGRADE.  </w:t>
      </w:r>
      <w:r w:rsidRPr="00041BFF">
        <w:rPr>
          <w:b w:val="0"/>
          <w:bCs w:val="0"/>
        </w:rPr>
        <w:t>If this software is available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and this software at the same time.</w:t>
      </w:r>
    </w:p>
    <w:p w:rsidR="00477112" w:rsidRPr="00211719" w:rsidRDefault="00041BFF" w:rsidP="00655145">
      <w:pPr>
        <w:pStyle w:val="Heading1Unbold"/>
        <w:numPr>
          <w:ilvl w:val="0"/>
          <w:numId w:val="0"/>
        </w:numPr>
        <w:tabs>
          <w:tab w:val="left" w:pos="360"/>
        </w:tabs>
        <w:ind w:left="360" w:hanging="360"/>
      </w:pPr>
      <w:r w:rsidRPr="00041BFF">
        <w:rPr>
          <w:b/>
          <w:bCs/>
        </w:rPr>
        <w:t>1</w:t>
      </w:r>
      <w:r w:rsidR="007B369A">
        <w:rPr>
          <w:b/>
          <w:bCs/>
        </w:rPr>
        <w:t>0</w:t>
      </w:r>
      <w:r w:rsidRPr="00041BFF">
        <w:rPr>
          <w:b/>
          <w:bCs/>
        </w:rPr>
        <w:t>.</w:t>
      </w:r>
      <w:r w:rsidRPr="00041BFF">
        <w:rPr>
          <w:b/>
          <w:bCs/>
        </w:rPr>
        <w:tab/>
        <w:t>TRANSFER TO A THIRD PARTY.</w:t>
      </w:r>
      <w:r w:rsidRPr="00041BFF">
        <w:t xml:space="preserve">  The first user of the software may transfer it, this agreement and management licenses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rsidR="00477112" w:rsidRPr="00211719" w:rsidRDefault="00041BFF" w:rsidP="00655145">
      <w:pPr>
        <w:pStyle w:val="Heading1"/>
        <w:numPr>
          <w:ilvl w:val="0"/>
          <w:numId w:val="0"/>
        </w:numPr>
        <w:tabs>
          <w:tab w:val="left" w:pos="0"/>
        </w:tabs>
        <w:ind w:left="357" w:hanging="717"/>
      </w:pPr>
      <w:r w:rsidRPr="00041BFF">
        <w:tab/>
        <w:t>1</w:t>
      </w:r>
      <w:r w:rsidR="007B369A">
        <w:t>1</w:t>
      </w:r>
      <w:r w:rsidRPr="00041BFF">
        <w:t>.</w:t>
      </w:r>
      <w:r w:rsidRPr="00041BFF">
        <w:tab/>
        <w:t xml:space="preserve">EXPORT RESTRICTIONS.  </w:t>
      </w:r>
      <w:r w:rsidRPr="00041BFF">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cs="Tahoma"/>
          <w:b w:val="0"/>
          <w:bCs w:val="0"/>
        </w:rPr>
        <w:t>www.microsoft.com/exporting</w:t>
      </w:r>
      <w:r w:rsidRPr="00041BFF">
        <w:rPr>
          <w:b w:val="0"/>
          <w:bCs w:val="0"/>
        </w:rPr>
        <w:t>.</w:t>
      </w:r>
    </w:p>
    <w:p w:rsidR="00477112" w:rsidRPr="00211719" w:rsidRDefault="00041BFF" w:rsidP="00655145">
      <w:pPr>
        <w:pStyle w:val="Heading1"/>
        <w:numPr>
          <w:ilvl w:val="0"/>
          <w:numId w:val="0"/>
        </w:numPr>
        <w:ind w:left="357" w:hanging="357"/>
      </w:pPr>
      <w:r w:rsidRPr="00041BFF">
        <w:t>1</w:t>
      </w:r>
      <w:r w:rsidR="007B369A">
        <w:t>2</w:t>
      </w:r>
      <w:r w:rsidRPr="00041BFF">
        <w:t xml:space="preserve">. </w:t>
      </w:r>
      <w:r w:rsidRPr="00041BFF">
        <w:tab/>
        <w:t xml:space="preserve">ENTIRE AGREEMENT.  </w:t>
      </w:r>
      <w:r w:rsidRPr="00041BFF">
        <w:rPr>
          <w:b w:val="0"/>
          <w:bCs w:val="0"/>
        </w:rPr>
        <w:t>This agreement and the terms for supplements, updates, and Internet-based services that you use are the entire agreement for the software.</w:t>
      </w:r>
    </w:p>
    <w:p w:rsidR="00076E47" w:rsidRPr="007B369A" w:rsidRDefault="006843A4">
      <w:pPr>
        <w:pStyle w:val="Heading1"/>
        <w:numPr>
          <w:ilvl w:val="0"/>
          <w:numId w:val="0"/>
        </w:numPr>
        <w:ind w:left="357" w:hanging="357"/>
        <w:rPr>
          <w:b w:val="0"/>
        </w:rPr>
      </w:pPr>
      <w:r w:rsidRPr="00211719">
        <w:t>1</w:t>
      </w:r>
      <w:r w:rsidR="007B369A">
        <w:t>3</w:t>
      </w:r>
      <w:r w:rsidR="00041BFF" w:rsidRPr="00041BFF">
        <w:t>.</w:t>
      </w:r>
      <w:r w:rsidR="00041BFF" w:rsidRPr="00041BFF">
        <w:tab/>
        <w:t xml:space="preserve">LEGAL EFFECT.  </w:t>
      </w:r>
      <w:r w:rsidR="00041BFF" w:rsidRPr="007B369A">
        <w:rPr>
          <w:b w:val="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r w:rsidR="00CA0D3C" w:rsidRPr="007B369A">
        <w:rPr>
          <w:b w:val="0"/>
        </w:rPr>
        <w:t xml:space="preserve"> </w:t>
      </w:r>
    </w:p>
    <w:p w:rsidR="00076E47" w:rsidRDefault="00CB3103">
      <w:pPr>
        <w:pStyle w:val="Heading1"/>
        <w:numPr>
          <w:ilvl w:val="0"/>
          <w:numId w:val="0"/>
        </w:numPr>
        <w:ind w:left="360" w:hanging="360"/>
      </w:pPr>
      <w:r w:rsidRPr="00211719">
        <w:t>1</w:t>
      </w:r>
      <w:r w:rsidR="007B369A">
        <w:t>4</w:t>
      </w:r>
      <w:r w:rsidR="00041BFF" w:rsidRPr="00041BFF">
        <w:t>. 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76E47" w:rsidRDefault="00041BFF">
      <w:pPr>
        <w:pStyle w:val="Heading1"/>
        <w:numPr>
          <w:ilvl w:val="0"/>
          <w:numId w:val="0"/>
        </w:numPr>
        <w:ind w:left="360" w:hanging="360"/>
      </w:pPr>
      <w:r w:rsidRPr="00041BFF">
        <w:t>1</w:t>
      </w:r>
      <w:r w:rsidR="007B369A">
        <w:t>5</w:t>
      </w:r>
      <w:r w:rsidRPr="00041BFF">
        <w:t>. 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076E47" w:rsidRDefault="00041BFF">
      <w:pPr>
        <w:pStyle w:val="Heading1"/>
        <w:numPr>
          <w:ilvl w:val="0"/>
          <w:numId w:val="0"/>
        </w:numPr>
        <w:ind w:left="360" w:hanging="360"/>
      </w:pPr>
      <w:r w:rsidRPr="00041BFF">
        <w:t>17. 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A0D3C" w:rsidRPr="00211719" w:rsidRDefault="00041BFF" w:rsidP="00CA0D3C">
      <w:pPr>
        <w:pStyle w:val="Heading1"/>
        <w:numPr>
          <w:ilvl w:val="0"/>
          <w:numId w:val="0"/>
        </w:numPr>
        <w:ind w:left="357"/>
        <w:rPr>
          <w:b w:val="0"/>
        </w:rPr>
      </w:pPr>
      <w:r w:rsidRPr="00041BFF">
        <w:rPr>
          <w:b w:val="0"/>
        </w:rPr>
        <w:t xml:space="preserve">Microsoft is a registered trademark of Microsoft Corporation in the </w:t>
      </w:r>
      <w:r w:rsidRPr="00041BFF">
        <w:rPr>
          <w:b w:val="0"/>
          <w:bCs w:val="0"/>
        </w:rPr>
        <w:t>United States and</w:t>
      </w:r>
      <w:r w:rsidRPr="00041BFF">
        <w:rPr>
          <w:b w:val="0"/>
        </w:rPr>
        <w:t>/or other countries.</w:t>
      </w:r>
    </w:p>
    <w:p w:rsidR="00076E47" w:rsidRDefault="00477112">
      <w:pPr>
        <w:pStyle w:val="Heading1"/>
        <w:numPr>
          <w:ilvl w:val="0"/>
          <w:numId w:val="0"/>
        </w:numPr>
        <w:ind w:left="357" w:hanging="357"/>
        <w:rPr>
          <w:rFonts w:cs="Times New Roman"/>
        </w:rPr>
      </w:pPr>
      <w:r w:rsidRPr="002977F9">
        <w:t xml:space="preserve"> </w:t>
      </w:r>
    </w:p>
    <w:sectPr w:rsidR="00076E47" w:rsidSect="003B1B72">
      <w:footerReference w:type="default" r:id="rId11"/>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930" w:rsidRDefault="006B1930">
      <w:pPr>
        <w:rPr>
          <w:rFonts w:cs="Times New Roman"/>
        </w:rPr>
      </w:pPr>
      <w:r>
        <w:rPr>
          <w:rFonts w:cs="Times New Roman"/>
        </w:rPr>
        <w:separator/>
      </w:r>
    </w:p>
  </w:endnote>
  <w:endnote w:type="continuationSeparator" w:id="0">
    <w:p w:rsidR="006B1930" w:rsidRDefault="006B193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930" w:rsidRDefault="006B1930">
    <w:pPr>
      <w:pStyle w:val="Footer"/>
    </w:pPr>
  </w:p>
  <w:tbl>
    <w:tblPr>
      <w:tblW w:w="0" w:type="auto"/>
      <w:tblLook w:val="01E0"/>
    </w:tblPr>
    <w:tblGrid>
      <w:gridCol w:w="5328"/>
      <w:gridCol w:w="5220"/>
    </w:tblGrid>
    <w:tr w:rsidR="006B1930" w:rsidRPr="00F10EC8" w:rsidTr="0074530D">
      <w:tc>
        <w:tcPr>
          <w:tcW w:w="5328" w:type="dxa"/>
        </w:tcPr>
        <w:p w:rsidR="006B1930" w:rsidRDefault="006B1930">
          <w:pPr>
            <w:tabs>
              <w:tab w:val="center" w:pos="4320"/>
              <w:tab w:val="right" w:pos="8640"/>
            </w:tabs>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2009</w:t>
          </w:r>
          <w:r w:rsidRPr="00F10EC8">
            <w:rPr>
              <w:sz w:val="18"/>
              <w:szCs w:val="18"/>
            </w:rPr>
            <w:t>)</w:t>
          </w:r>
        </w:p>
      </w:tc>
      <w:tc>
        <w:tcPr>
          <w:tcW w:w="5220" w:type="dxa"/>
        </w:tcPr>
        <w:p w:rsidR="006B1930" w:rsidRPr="00F10EC8" w:rsidRDefault="006B1930" w:rsidP="0074530D">
          <w:pPr>
            <w:pStyle w:val="Footer"/>
            <w:jc w:val="right"/>
            <w:rPr>
              <w:sz w:val="18"/>
              <w:szCs w:val="18"/>
            </w:rPr>
          </w:pPr>
          <w:r w:rsidRPr="00F10EC8">
            <w:rPr>
              <w:sz w:val="18"/>
              <w:szCs w:val="18"/>
            </w:rPr>
            <w:t xml:space="preserve">Page </w:t>
          </w:r>
          <w:r w:rsidR="00BD110D" w:rsidRPr="00F10EC8">
            <w:rPr>
              <w:rStyle w:val="PageNumber"/>
              <w:sz w:val="18"/>
              <w:szCs w:val="18"/>
            </w:rPr>
            <w:fldChar w:fldCharType="begin"/>
          </w:r>
          <w:r w:rsidRPr="00F10EC8">
            <w:rPr>
              <w:rStyle w:val="PageNumber"/>
              <w:sz w:val="18"/>
              <w:szCs w:val="18"/>
            </w:rPr>
            <w:instrText xml:space="preserve"> PAGE </w:instrText>
          </w:r>
          <w:r w:rsidR="00BD110D" w:rsidRPr="00F10EC8">
            <w:rPr>
              <w:rStyle w:val="PageNumber"/>
              <w:sz w:val="18"/>
              <w:szCs w:val="18"/>
            </w:rPr>
            <w:fldChar w:fldCharType="separate"/>
          </w:r>
          <w:r w:rsidR="005A6666">
            <w:rPr>
              <w:rStyle w:val="PageNumber"/>
              <w:noProof/>
              <w:sz w:val="18"/>
              <w:szCs w:val="18"/>
            </w:rPr>
            <w:t>1</w:t>
          </w:r>
          <w:r w:rsidR="00BD110D" w:rsidRPr="00F10EC8">
            <w:rPr>
              <w:rStyle w:val="PageNumber"/>
              <w:sz w:val="18"/>
              <w:szCs w:val="18"/>
            </w:rPr>
            <w:fldChar w:fldCharType="end"/>
          </w:r>
          <w:r w:rsidRPr="00F10EC8">
            <w:rPr>
              <w:rStyle w:val="PageNumber"/>
              <w:sz w:val="18"/>
              <w:szCs w:val="18"/>
            </w:rPr>
            <w:t xml:space="preserve"> of </w:t>
          </w:r>
          <w:r w:rsidR="00BD110D" w:rsidRPr="00F10EC8">
            <w:rPr>
              <w:rStyle w:val="PageNumber"/>
              <w:sz w:val="18"/>
              <w:szCs w:val="18"/>
            </w:rPr>
            <w:fldChar w:fldCharType="begin"/>
          </w:r>
          <w:r w:rsidRPr="00F10EC8">
            <w:rPr>
              <w:rStyle w:val="PageNumber"/>
              <w:sz w:val="18"/>
              <w:szCs w:val="18"/>
            </w:rPr>
            <w:instrText xml:space="preserve"> NUMPAGES </w:instrText>
          </w:r>
          <w:r w:rsidR="00BD110D" w:rsidRPr="00F10EC8">
            <w:rPr>
              <w:rStyle w:val="PageNumber"/>
              <w:sz w:val="18"/>
              <w:szCs w:val="18"/>
            </w:rPr>
            <w:fldChar w:fldCharType="separate"/>
          </w:r>
          <w:r w:rsidR="005A6666">
            <w:rPr>
              <w:rStyle w:val="PageNumber"/>
              <w:noProof/>
              <w:sz w:val="18"/>
              <w:szCs w:val="18"/>
            </w:rPr>
            <w:t>3</w:t>
          </w:r>
          <w:r w:rsidR="00BD110D" w:rsidRPr="00F10EC8">
            <w:rPr>
              <w:rStyle w:val="PageNumber"/>
              <w:sz w:val="18"/>
              <w:szCs w:val="18"/>
            </w:rPr>
            <w:fldChar w:fldCharType="end"/>
          </w:r>
        </w:p>
      </w:tc>
    </w:tr>
  </w:tbl>
  <w:p w:rsidR="006B1930" w:rsidRDefault="006B1930">
    <w:pPr>
      <w:pStyle w:val="Footer"/>
    </w:pPr>
  </w:p>
  <w:p w:rsidR="006B1930" w:rsidRDefault="006B19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930" w:rsidRDefault="006B1930">
      <w:pPr>
        <w:rPr>
          <w:rFonts w:cs="Times New Roman"/>
        </w:rPr>
      </w:pPr>
      <w:r>
        <w:rPr>
          <w:rFonts w:cs="Times New Roman"/>
        </w:rPr>
        <w:separator/>
      </w:r>
    </w:p>
  </w:footnote>
  <w:footnote w:type="continuationSeparator" w:id="0">
    <w:p w:rsidR="006B1930" w:rsidRDefault="006B1930">
      <w:pPr>
        <w:rPr>
          <w:rFonts w:cs="Times New Roman"/>
        </w:rPr>
      </w:pPr>
      <w:r>
        <w:rPr>
          <w:rFonts w:cs="Times New Roman"/>
        </w:rPr>
        <w:continuationSeparator/>
      </w:r>
    </w:p>
  </w:footnote>
  <w:footnote w:id="1">
    <w:p w:rsidR="006B1930" w:rsidRDefault="006B1930" w:rsidP="0074530D">
      <w:pPr>
        <w:pStyle w:val="Footnote"/>
      </w:pPr>
      <w:r w:rsidRPr="000C3CFB">
        <w:rPr>
          <w:vertAlign w:val="superscript"/>
        </w:rPr>
        <w:footnoteRef/>
      </w:r>
      <w:r>
        <w:t xml:space="preserve">  LICENSOR:  Include the appropriate name, that is, either “Enterprise Edition” or “Standard Edition”.  For example, if the licensed software is Microsoft System Center Configuration Manager 2007 R2, Enterprise Edition, the name is: Microsoft</w:t>
      </w:r>
      <w:r>
        <w:rPr>
          <w:vertAlign w:val="superscript"/>
        </w:rPr>
        <w:t>®</w:t>
      </w:r>
      <w:r>
        <w:t xml:space="preserve"> System Center Configuration Manager 2007 R2 Enterprise Edition.   </w:t>
      </w:r>
    </w:p>
  </w:footnote>
  <w:footnote w:id="2">
    <w:p w:rsidR="006B1930" w:rsidRDefault="006B1930" w:rsidP="0074530D">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720"/>
        </w:tabs>
        <w:ind w:left="71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100000" w:hash="UCrH3bp/pURM4ODaU69XR8vFn9o=" w:salt="ULmlHGVmVwM4bmBbl0GMT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D4450"/>
    <w:rsid w:val="000005D7"/>
    <w:rsid w:val="00001538"/>
    <w:rsid w:val="00001E51"/>
    <w:rsid w:val="00002C75"/>
    <w:rsid w:val="00002EB0"/>
    <w:rsid w:val="000111B7"/>
    <w:rsid w:val="0001175E"/>
    <w:rsid w:val="00014E53"/>
    <w:rsid w:val="00016F76"/>
    <w:rsid w:val="00026614"/>
    <w:rsid w:val="00027326"/>
    <w:rsid w:val="00031279"/>
    <w:rsid w:val="00037883"/>
    <w:rsid w:val="00041BFF"/>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76E47"/>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3FEE"/>
    <w:rsid w:val="000D4787"/>
    <w:rsid w:val="000D5139"/>
    <w:rsid w:val="000D7ACD"/>
    <w:rsid w:val="000D7F9B"/>
    <w:rsid w:val="000E007F"/>
    <w:rsid w:val="000E1FBF"/>
    <w:rsid w:val="000E23F1"/>
    <w:rsid w:val="000E3AAF"/>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1719"/>
    <w:rsid w:val="00214563"/>
    <w:rsid w:val="00216CF0"/>
    <w:rsid w:val="00221D19"/>
    <w:rsid w:val="00221E5D"/>
    <w:rsid w:val="00222E13"/>
    <w:rsid w:val="00224CA4"/>
    <w:rsid w:val="0022625B"/>
    <w:rsid w:val="0023240F"/>
    <w:rsid w:val="00232621"/>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337"/>
    <w:rsid w:val="00336E20"/>
    <w:rsid w:val="00337E07"/>
    <w:rsid w:val="003438A7"/>
    <w:rsid w:val="00346A4B"/>
    <w:rsid w:val="00351DF0"/>
    <w:rsid w:val="003614B9"/>
    <w:rsid w:val="003627CA"/>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46F04"/>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A6666"/>
    <w:rsid w:val="005B0CB5"/>
    <w:rsid w:val="005B13E0"/>
    <w:rsid w:val="005B2929"/>
    <w:rsid w:val="005B4CE8"/>
    <w:rsid w:val="005B66C8"/>
    <w:rsid w:val="005B79FA"/>
    <w:rsid w:val="005C03F7"/>
    <w:rsid w:val="005C1072"/>
    <w:rsid w:val="005C5FAF"/>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50E9"/>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1930"/>
    <w:rsid w:val="006B24FD"/>
    <w:rsid w:val="006B50A7"/>
    <w:rsid w:val="006B528C"/>
    <w:rsid w:val="006B75F2"/>
    <w:rsid w:val="006B7E0B"/>
    <w:rsid w:val="006C4BDE"/>
    <w:rsid w:val="006C6A00"/>
    <w:rsid w:val="006D1B92"/>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0B5D"/>
    <w:rsid w:val="00722430"/>
    <w:rsid w:val="00730B4F"/>
    <w:rsid w:val="007323FF"/>
    <w:rsid w:val="00733478"/>
    <w:rsid w:val="00733575"/>
    <w:rsid w:val="00735345"/>
    <w:rsid w:val="00735A86"/>
    <w:rsid w:val="0074530D"/>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369A"/>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61543"/>
    <w:rsid w:val="00A627BA"/>
    <w:rsid w:val="00A64A60"/>
    <w:rsid w:val="00A71405"/>
    <w:rsid w:val="00A71BC2"/>
    <w:rsid w:val="00A72158"/>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147"/>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677"/>
    <w:rsid w:val="00BA16D4"/>
    <w:rsid w:val="00BA2013"/>
    <w:rsid w:val="00BB2477"/>
    <w:rsid w:val="00BB2800"/>
    <w:rsid w:val="00BB29DD"/>
    <w:rsid w:val="00BB2D26"/>
    <w:rsid w:val="00BB2E30"/>
    <w:rsid w:val="00BB3642"/>
    <w:rsid w:val="00BB3E9C"/>
    <w:rsid w:val="00BB5565"/>
    <w:rsid w:val="00BB63C7"/>
    <w:rsid w:val="00BB65AE"/>
    <w:rsid w:val="00BC40B4"/>
    <w:rsid w:val="00BC7215"/>
    <w:rsid w:val="00BC72B7"/>
    <w:rsid w:val="00BD110D"/>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07FC8"/>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93635"/>
    <w:rsid w:val="00C9392E"/>
    <w:rsid w:val="00C95308"/>
    <w:rsid w:val="00CA00C0"/>
    <w:rsid w:val="00CA0D3C"/>
    <w:rsid w:val="00CA51B1"/>
    <w:rsid w:val="00CA52A6"/>
    <w:rsid w:val="00CA6093"/>
    <w:rsid w:val="00CB2531"/>
    <w:rsid w:val="00CB3103"/>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B7A01"/>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329D"/>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4558"/>
    <w:rsid w:val="00F657DE"/>
    <w:rsid w:val="00F66443"/>
    <w:rsid w:val="00F668EF"/>
    <w:rsid w:val="00F67DBC"/>
    <w:rsid w:val="00F70294"/>
    <w:rsid w:val="00F70770"/>
    <w:rsid w:val="00F7186E"/>
    <w:rsid w:val="00F72878"/>
    <w:rsid w:val="00F777F1"/>
    <w:rsid w:val="00F81397"/>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041BFF"/>
    <w:pPr>
      <w:numPr>
        <w:numId w:val="13"/>
      </w:numPr>
      <w:ind w:left="357"/>
      <w:outlineLvl w:val="0"/>
    </w:pPr>
    <w:rPr>
      <w:b/>
      <w:bCs/>
    </w:rPr>
  </w:style>
  <w:style w:type="paragraph" w:styleId="Heading2">
    <w:name w:val="heading 2"/>
    <w:basedOn w:val="Normal"/>
    <w:link w:val="Heading2Char"/>
    <w:uiPriority w:val="99"/>
    <w:qFormat/>
    <w:rsid w:val="00041BFF"/>
    <w:pPr>
      <w:numPr>
        <w:ilvl w:val="1"/>
        <w:numId w:val="13"/>
      </w:numPr>
      <w:outlineLvl w:val="1"/>
    </w:pPr>
    <w:rPr>
      <w:b/>
      <w:bCs/>
    </w:rPr>
  </w:style>
  <w:style w:type="paragraph" w:styleId="Heading3">
    <w:name w:val="heading 3"/>
    <w:basedOn w:val="Normal"/>
    <w:link w:val="Heading3Char"/>
    <w:uiPriority w:val="99"/>
    <w:qFormat/>
    <w:rsid w:val="00041BFF"/>
    <w:pPr>
      <w:numPr>
        <w:ilvl w:val="2"/>
        <w:numId w:val="13"/>
      </w:numPr>
      <w:tabs>
        <w:tab w:val="left" w:pos="1077"/>
      </w:tabs>
      <w:outlineLvl w:val="2"/>
    </w:pPr>
  </w:style>
  <w:style w:type="paragraph" w:styleId="Heading4">
    <w:name w:val="heading 4"/>
    <w:basedOn w:val="Normal"/>
    <w:link w:val="Heading4Char"/>
    <w:uiPriority w:val="99"/>
    <w:qFormat/>
    <w:rsid w:val="00041BFF"/>
    <w:pPr>
      <w:numPr>
        <w:ilvl w:val="3"/>
        <w:numId w:val="13"/>
      </w:numPr>
      <w:outlineLvl w:val="3"/>
    </w:pPr>
  </w:style>
  <w:style w:type="paragraph" w:styleId="Heading5">
    <w:name w:val="heading 5"/>
    <w:basedOn w:val="Normal"/>
    <w:link w:val="Heading5Char"/>
    <w:uiPriority w:val="99"/>
    <w:qFormat/>
    <w:rsid w:val="00041BFF"/>
    <w:pPr>
      <w:numPr>
        <w:ilvl w:val="4"/>
        <w:numId w:val="13"/>
      </w:numPr>
      <w:tabs>
        <w:tab w:val="left" w:pos="1792"/>
      </w:tabs>
      <w:outlineLvl w:val="4"/>
    </w:pPr>
  </w:style>
  <w:style w:type="paragraph" w:styleId="Heading6">
    <w:name w:val="heading 6"/>
    <w:basedOn w:val="Normal"/>
    <w:link w:val="Heading6Char"/>
    <w:uiPriority w:val="99"/>
    <w:qFormat/>
    <w:rsid w:val="00041BFF"/>
    <w:pPr>
      <w:numPr>
        <w:ilvl w:val="5"/>
        <w:numId w:val="13"/>
      </w:numPr>
      <w:outlineLvl w:val="5"/>
    </w:pPr>
  </w:style>
  <w:style w:type="paragraph" w:styleId="Heading7">
    <w:name w:val="heading 7"/>
    <w:basedOn w:val="Normal"/>
    <w:link w:val="Heading7Char"/>
    <w:uiPriority w:val="99"/>
    <w:qFormat/>
    <w:rsid w:val="00041BFF"/>
    <w:pPr>
      <w:numPr>
        <w:ilvl w:val="6"/>
        <w:numId w:val="13"/>
      </w:numPr>
      <w:outlineLvl w:val="6"/>
    </w:pPr>
  </w:style>
  <w:style w:type="paragraph" w:styleId="Heading8">
    <w:name w:val="heading 8"/>
    <w:basedOn w:val="Normal"/>
    <w:link w:val="Heading8Char"/>
    <w:uiPriority w:val="99"/>
    <w:qFormat/>
    <w:rsid w:val="00041BFF"/>
    <w:pPr>
      <w:numPr>
        <w:ilvl w:val="7"/>
        <w:numId w:val="13"/>
      </w:numPr>
      <w:outlineLvl w:val="7"/>
    </w:pPr>
  </w:style>
  <w:style w:type="paragraph" w:styleId="Heading9">
    <w:name w:val="heading 9"/>
    <w:basedOn w:val="Normal"/>
    <w:link w:val="Heading9Char"/>
    <w:uiPriority w:val="99"/>
    <w:qFormat/>
    <w:rsid w:val="00041BF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sid w:val="00041BFF"/>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sid w:val="00041BFF"/>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041BFF"/>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locked/>
    <w:rsid w:val="00041BFF"/>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locked/>
    <w:rsid w:val="00041BFF"/>
    <w:rPr>
      <w:rFonts w:ascii="Calibri" w:eastAsia="Times New Roman" w:hAnsi="Calibri" w:cs="Times New Roman"/>
      <w:b/>
      <w:bCs/>
    </w:rPr>
  </w:style>
  <w:style w:type="character" w:customStyle="1" w:styleId="Heading7Char">
    <w:name w:val="Heading 7 Char"/>
    <w:basedOn w:val="DefaultParagraphFont"/>
    <w:link w:val="Heading7"/>
    <w:uiPriority w:val="9"/>
    <w:semiHidden/>
    <w:locked/>
    <w:rsid w:val="00041BFF"/>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locked/>
    <w:rsid w:val="00041BFF"/>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locked/>
    <w:rsid w:val="00041BFF"/>
    <w:rPr>
      <w:rFonts w:ascii="Cambria" w:eastAsia="Times New Roman" w:hAnsi="Cambria" w:cs="Times New Roman"/>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041BFF"/>
    <w:rPr>
      <w:rFonts w:ascii="Tahoma" w:hAnsi="Tahoma" w:cs="Tahoma"/>
      <w:sz w:val="16"/>
      <w:szCs w:val="16"/>
    </w:rPr>
  </w:style>
  <w:style w:type="paragraph" w:customStyle="1" w:styleId="Char">
    <w:name w:val="Char"/>
    <w:basedOn w:val="Normal"/>
    <w:uiPriority w:val="99"/>
    <w:rsid w:val="00041BFF"/>
    <w:pPr>
      <w:spacing w:before="0" w:after="160" w:line="240" w:lineRule="exact"/>
    </w:pPr>
  </w:style>
  <w:style w:type="character" w:customStyle="1" w:styleId="CharChar">
    <w:name w:val="Char Char"/>
    <w:basedOn w:val="DefaultParagraphFont"/>
    <w:uiPriority w:val="99"/>
    <w:rsid w:val="00041BFF"/>
    <w:rPr>
      <w:rFonts w:ascii="Tahoma" w:eastAsia="MS Mincho" w:hAnsi="Tahoma" w:cs="Tahoma"/>
      <w:sz w:val="19"/>
      <w:szCs w:val="19"/>
      <w:lang w:val="en-US" w:eastAsia="en-US"/>
    </w:rPr>
  </w:style>
  <w:style w:type="paragraph" w:customStyle="1" w:styleId="Body1">
    <w:name w:val="Body 1"/>
    <w:basedOn w:val="Normal"/>
    <w:uiPriority w:val="99"/>
    <w:rsid w:val="00041BFF"/>
    <w:pPr>
      <w:ind w:left="357"/>
    </w:pPr>
  </w:style>
  <w:style w:type="paragraph" w:customStyle="1" w:styleId="Body2">
    <w:name w:val="Body 2"/>
    <w:basedOn w:val="Normal"/>
    <w:uiPriority w:val="99"/>
    <w:rsid w:val="00041BFF"/>
    <w:pPr>
      <w:ind w:left="720"/>
    </w:pPr>
  </w:style>
  <w:style w:type="paragraph" w:customStyle="1" w:styleId="Body3">
    <w:name w:val="Body 3"/>
    <w:basedOn w:val="Normal"/>
    <w:uiPriority w:val="99"/>
    <w:rsid w:val="00041BFF"/>
    <w:pPr>
      <w:ind w:left="1077"/>
    </w:pPr>
  </w:style>
  <w:style w:type="paragraph" w:customStyle="1" w:styleId="Body4">
    <w:name w:val="Body 4"/>
    <w:basedOn w:val="Normal"/>
    <w:uiPriority w:val="99"/>
    <w:rsid w:val="00041BFF"/>
    <w:pPr>
      <w:ind w:left="1435"/>
    </w:pPr>
  </w:style>
  <w:style w:type="paragraph" w:customStyle="1" w:styleId="Body5">
    <w:name w:val="Body 5"/>
    <w:basedOn w:val="Normal"/>
    <w:uiPriority w:val="99"/>
    <w:rsid w:val="00041BFF"/>
    <w:pPr>
      <w:ind w:left="1803"/>
    </w:pPr>
  </w:style>
  <w:style w:type="paragraph" w:customStyle="1" w:styleId="Body6">
    <w:name w:val="Body 6"/>
    <w:basedOn w:val="Normal"/>
    <w:uiPriority w:val="99"/>
    <w:rsid w:val="00041BFF"/>
    <w:pPr>
      <w:ind w:left="2160"/>
    </w:pPr>
  </w:style>
  <w:style w:type="character" w:customStyle="1" w:styleId="Body6Char">
    <w:name w:val="Body 6 Char"/>
    <w:basedOn w:val="DefaultParagraphFont"/>
    <w:uiPriority w:val="99"/>
    <w:rsid w:val="00041BFF"/>
    <w:rPr>
      <w:rFonts w:ascii="Tahoma" w:hAnsi="Tahoma" w:cs="Tahoma"/>
      <w:lang w:val="en-US" w:eastAsia="en-US"/>
    </w:rPr>
  </w:style>
  <w:style w:type="paragraph" w:customStyle="1" w:styleId="Body7">
    <w:name w:val="Body 7"/>
    <w:basedOn w:val="Normal"/>
    <w:uiPriority w:val="99"/>
    <w:rsid w:val="00041BFF"/>
    <w:pPr>
      <w:ind w:left="2506"/>
    </w:pPr>
  </w:style>
  <w:style w:type="paragraph" w:customStyle="1" w:styleId="Body8">
    <w:name w:val="Body 8"/>
    <w:basedOn w:val="Normal"/>
    <w:uiPriority w:val="99"/>
    <w:rsid w:val="00041BFF"/>
    <w:pPr>
      <w:ind w:left="2863"/>
    </w:pPr>
  </w:style>
  <w:style w:type="paragraph" w:customStyle="1" w:styleId="Body9">
    <w:name w:val="Body 9"/>
    <w:basedOn w:val="Normal"/>
    <w:uiPriority w:val="99"/>
    <w:rsid w:val="00041BFF"/>
    <w:pPr>
      <w:ind w:left="3221"/>
    </w:pPr>
  </w:style>
  <w:style w:type="paragraph" w:customStyle="1" w:styleId="Bullet1">
    <w:name w:val="Bullet 1"/>
    <w:basedOn w:val="Normal"/>
    <w:uiPriority w:val="99"/>
    <w:rsid w:val="00041BFF"/>
    <w:pPr>
      <w:numPr>
        <w:numId w:val="1"/>
      </w:numPr>
    </w:pPr>
  </w:style>
  <w:style w:type="paragraph" w:customStyle="1" w:styleId="Bullet2">
    <w:name w:val="Bullet 2"/>
    <w:basedOn w:val="Normal"/>
    <w:uiPriority w:val="99"/>
    <w:rsid w:val="00041BFF"/>
    <w:pPr>
      <w:numPr>
        <w:numId w:val="2"/>
      </w:numPr>
    </w:pPr>
  </w:style>
  <w:style w:type="paragraph" w:customStyle="1" w:styleId="Bullet3">
    <w:name w:val="Bullet 3"/>
    <w:basedOn w:val="Normal"/>
    <w:link w:val="Bullet3Char1"/>
    <w:uiPriority w:val="99"/>
    <w:rsid w:val="00041BFF"/>
    <w:pPr>
      <w:numPr>
        <w:numId w:val="3"/>
      </w:numPr>
    </w:pPr>
  </w:style>
  <w:style w:type="character" w:customStyle="1" w:styleId="Bullet3Char">
    <w:name w:val="Bullet 3 Char"/>
    <w:basedOn w:val="DefaultParagraphFont"/>
    <w:uiPriority w:val="99"/>
    <w:rsid w:val="00041BFF"/>
    <w:rPr>
      <w:rFonts w:ascii="Tahoma" w:hAnsi="Tahoma" w:cs="Tahoma"/>
      <w:lang w:val="en-US" w:eastAsia="en-US"/>
    </w:rPr>
  </w:style>
  <w:style w:type="paragraph" w:customStyle="1" w:styleId="Bullet4">
    <w:name w:val="Bullet 4"/>
    <w:basedOn w:val="Normal"/>
    <w:uiPriority w:val="99"/>
    <w:rsid w:val="00041BFF"/>
    <w:pPr>
      <w:numPr>
        <w:numId w:val="4"/>
      </w:numPr>
    </w:pPr>
  </w:style>
  <w:style w:type="character" w:customStyle="1" w:styleId="Bullet4Char">
    <w:name w:val="Bullet 4 Char"/>
    <w:basedOn w:val="DefaultParagraphFont"/>
    <w:uiPriority w:val="99"/>
    <w:rsid w:val="00041BFF"/>
    <w:rPr>
      <w:rFonts w:ascii="Tahoma" w:hAnsi="Tahoma" w:cs="Tahoma"/>
      <w:lang w:val="en-US" w:eastAsia="en-US"/>
    </w:rPr>
  </w:style>
  <w:style w:type="paragraph" w:customStyle="1" w:styleId="Bullet5">
    <w:name w:val="Bullet 5"/>
    <w:basedOn w:val="Normal"/>
    <w:uiPriority w:val="99"/>
    <w:rsid w:val="00041BFF"/>
    <w:pPr>
      <w:numPr>
        <w:numId w:val="5"/>
      </w:numPr>
    </w:pPr>
  </w:style>
  <w:style w:type="paragraph" w:customStyle="1" w:styleId="Bullet6">
    <w:name w:val="Bullet 6"/>
    <w:basedOn w:val="Normal"/>
    <w:uiPriority w:val="99"/>
    <w:rsid w:val="00041BFF"/>
    <w:pPr>
      <w:numPr>
        <w:numId w:val="6"/>
      </w:numPr>
    </w:pPr>
  </w:style>
  <w:style w:type="paragraph" w:customStyle="1" w:styleId="Bullet7">
    <w:name w:val="Bullet 7"/>
    <w:basedOn w:val="Normal"/>
    <w:uiPriority w:val="99"/>
    <w:rsid w:val="00041BFF"/>
    <w:pPr>
      <w:numPr>
        <w:numId w:val="7"/>
      </w:numPr>
    </w:pPr>
  </w:style>
  <w:style w:type="paragraph" w:customStyle="1" w:styleId="Bullet8">
    <w:name w:val="Bullet 8"/>
    <w:basedOn w:val="Normal"/>
    <w:uiPriority w:val="99"/>
    <w:rsid w:val="00041BFF"/>
    <w:pPr>
      <w:numPr>
        <w:numId w:val="8"/>
      </w:numPr>
    </w:pPr>
  </w:style>
  <w:style w:type="paragraph" w:customStyle="1" w:styleId="Bullet9">
    <w:name w:val="Bullet 9"/>
    <w:basedOn w:val="Body9"/>
    <w:uiPriority w:val="99"/>
    <w:rsid w:val="00041BFF"/>
    <w:pPr>
      <w:numPr>
        <w:numId w:val="9"/>
      </w:numPr>
    </w:pPr>
  </w:style>
  <w:style w:type="paragraph" w:customStyle="1" w:styleId="HeadingEULA">
    <w:name w:val="Heading EULA"/>
    <w:basedOn w:val="Normal"/>
    <w:next w:val="Normal"/>
    <w:uiPriority w:val="99"/>
    <w:rsid w:val="00041BFF"/>
    <w:rPr>
      <w:b/>
      <w:bCs/>
      <w:sz w:val="28"/>
      <w:szCs w:val="28"/>
    </w:rPr>
  </w:style>
  <w:style w:type="paragraph" w:customStyle="1" w:styleId="HeadingSoftwareTitle">
    <w:name w:val="Heading Software Title"/>
    <w:basedOn w:val="Normal"/>
    <w:next w:val="Normal"/>
    <w:uiPriority w:val="99"/>
    <w:rsid w:val="00041BFF"/>
    <w:pPr>
      <w:pBdr>
        <w:bottom w:val="single" w:sz="4" w:space="1" w:color="auto"/>
      </w:pBdr>
    </w:pPr>
    <w:rPr>
      <w:b/>
      <w:bCs/>
      <w:sz w:val="28"/>
      <w:szCs w:val="28"/>
    </w:rPr>
  </w:style>
  <w:style w:type="paragraph" w:customStyle="1" w:styleId="Preamble">
    <w:name w:val="Preamble"/>
    <w:basedOn w:val="Normal"/>
    <w:uiPriority w:val="99"/>
    <w:rsid w:val="00041BFF"/>
    <w:rPr>
      <w:b/>
      <w:bCs/>
    </w:rPr>
  </w:style>
  <w:style w:type="character" w:customStyle="1" w:styleId="PreambleChar">
    <w:name w:val="Preamble Char"/>
    <w:basedOn w:val="DefaultParagraphFont"/>
    <w:uiPriority w:val="99"/>
    <w:rsid w:val="00041BFF"/>
    <w:rPr>
      <w:rFonts w:ascii="Tahoma" w:hAnsi="Tahoma" w:cs="Tahoma"/>
      <w:b/>
      <w:bCs/>
      <w:lang w:val="en-US" w:eastAsia="en-US"/>
    </w:rPr>
  </w:style>
  <w:style w:type="paragraph" w:customStyle="1" w:styleId="PreambleBorder">
    <w:name w:val="Preamble Border"/>
    <w:basedOn w:val="Normal"/>
    <w:next w:val="Heading1"/>
    <w:uiPriority w:val="99"/>
    <w:rsid w:val="00041BFF"/>
    <w:pPr>
      <w:pBdr>
        <w:bottom w:val="single" w:sz="4" w:space="1" w:color="auto"/>
      </w:pBdr>
    </w:pPr>
    <w:rPr>
      <w:b/>
      <w:bCs/>
    </w:rPr>
  </w:style>
  <w:style w:type="paragraph" w:customStyle="1" w:styleId="HeadingWarranty">
    <w:name w:val="Heading Warranty"/>
    <w:basedOn w:val="Normal"/>
    <w:uiPriority w:val="99"/>
    <w:rsid w:val="00041BFF"/>
    <w:pPr>
      <w:jc w:val="center"/>
    </w:pPr>
    <w:rPr>
      <w:b/>
      <w:bCs/>
    </w:rPr>
  </w:style>
  <w:style w:type="paragraph" w:customStyle="1" w:styleId="Heading1Warranty">
    <w:name w:val="Heading 1 Warranty"/>
    <w:basedOn w:val="Normal"/>
    <w:next w:val="Normal"/>
    <w:link w:val="Heading1WarrantyCharChar"/>
    <w:uiPriority w:val="99"/>
    <w:rsid w:val="00041BFF"/>
    <w:pPr>
      <w:numPr>
        <w:numId w:val="10"/>
      </w:numPr>
      <w:outlineLvl w:val="0"/>
    </w:pPr>
  </w:style>
  <w:style w:type="paragraph" w:customStyle="1" w:styleId="Heading2Warranty">
    <w:name w:val="Heading 2 Warranty"/>
    <w:basedOn w:val="Normal"/>
    <w:next w:val="Normal"/>
    <w:uiPriority w:val="99"/>
    <w:rsid w:val="00041BFF"/>
    <w:pPr>
      <w:numPr>
        <w:ilvl w:val="1"/>
        <w:numId w:val="10"/>
      </w:numPr>
      <w:outlineLvl w:val="1"/>
    </w:pPr>
  </w:style>
  <w:style w:type="paragraph" w:customStyle="1" w:styleId="Heading3Bold">
    <w:name w:val="Heading 3 Bold"/>
    <w:basedOn w:val="Heading3"/>
    <w:uiPriority w:val="99"/>
    <w:rsid w:val="00041BFF"/>
    <w:pPr>
      <w:numPr>
        <w:numId w:val="15"/>
      </w:numPr>
    </w:pPr>
    <w:rPr>
      <w:b/>
      <w:bCs/>
    </w:rPr>
  </w:style>
  <w:style w:type="paragraph" w:customStyle="1" w:styleId="Bullet3Underlined">
    <w:name w:val="Bullet 3 Underlined"/>
    <w:basedOn w:val="Bullet3"/>
    <w:uiPriority w:val="99"/>
    <w:rsid w:val="00041BFF"/>
    <w:rPr>
      <w:u w:val="single"/>
    </w:rPr>
  </w:style>
  <w:style w:type="character" w:customStyle="1" w:styleId="Bullet3UnderlinedChar">
    <w:name w:val="Bullet 3 Underlined Char"/>
    <w:basedOn w:val="Bullet3Char"/>
    <w:uiPriority w:val="99"/>
    <w:rsid w:val="00041BFF"/>
    <w:rPr>
      <w:u w:val="single"/>
    </w:rPr>
  </w:style>
  <w:style w:type="paragraph" w:customStyle="1" w:styleId="Body2Underline">
    <w:name w:val="Body 2 Underline"/>
    <w:basedOn w:val="Body2"/>
    <w:uiPriority w:val="99"/>
    <w:rsid w:val="00041BFF"/>
    <w:rPr>
      <w:u w:val="single"/>
    </w:rPr>
  </w:style>
  <w:style w:type="character" w:styleId="Hyperlink">
    <w:name w:val="Hyperlink"/>
    <w:basedOn w:val="DefaultParagraphFont"/>
    <w:uiPriority w:val="99"/>
    <w:rsid w:val="00041BFF"/>
    <w:rPr>
      <w:rFonts w:cs="Times New Roman"/>
      <w:color w:val="0000FF"/>
      <w:u w:val="single"/>
    </w:rPr>
  </w:style>
  <w:style w:type="paragraph" w:customStyle="1" w:styleId="Bullet4Underlined">
    <w:name w:val="Bullet 4 Underlined"/>
    <w:basedOn w:val="Bullet4"/>
    <w:uiPriority w:val="99"/>
    <w:rsid w:val="00041BFF"/>
    <w:rPr>
      <w:u w:val="single"/>
    </w:rPr>
  </w:style>
  <w:style w:type="paragraph" w:customStyle="1" w:styleId="HeadingFrenchWarranty">
    <w:name w:val="Heading French Warranty"/>
    <w:basedOn w:val="Normal"/>
    <w:uiPriority w:val="99"/>
    <w:rsid w:val="00041BFF"/>
    <w:pPr>
      <w:numPr>
        <w:numId w:val="11"/>
      </w:numPr>
    </w:pPr>
  </w:style>
  <w:style w:type="paragraph" w:customStyle="1" w:styleId="Heading2FrenchWarranty">
    <w:name w:val="Heading 2 French Warranty"/>
    <w:basedOn w:val="Normal"/>
    <w:link w:val="Heading2FrenchWarrantyChar"/>
    <w:autoRedefine/>
    <w:uiPriority w:val="99"/>
    <w:rsid w:val="00041BFF"/>
    <w:pPr>
      <w:numPr>
        <w:numId w:val="12"/>
      </w:numPr>
    </w:pPr>
  </w:style>
  <w:style w:type="paragraph" w:customStyle="1" w:styleId="3iNumbered2ndlevel">
    <w:name w:val="3i. Numbered 2nd level"/>
    <w:basedOn w:val="Normal"/>
    <w:uiPriority w:val="99"/>
    <w:rsid w:val="00041BF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041BFF"/>
    <w:rPr>
      <w:rFonts w:ascii="Franklin Gothic Book" w:hAnsi="Franklin Gothic Book" w:cs="Franklin Gothic Book"/>
      <w:color w:val="000000"/>
      <w:sz w:val="14"/>
      <w:szCs w:val="14"/>
      <w:lang w:val="en-US" w:eastAsia="en-US"/>
    </w:rPr>
  </w:style>
  <w:style w:type="paragraph" w:customStyle="1" w:styleId="subhead">
    <w:name w:val="subhead"/>
    <w:basedOn w:val="Normal"/>
    <w:rsid w:val="00041BFF"/>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041BFF"/>
    <w:rPr>
      <w:rFonts w:ascii="Trebuchet MS" w:hAnsi="Trebuchet MS" w:cs="Trebuchet MS"/>
      <w:b/>
      <w:bCs/>
      <w:color w:val="FFFFFF"/>
      <w:lang w:val="en-US" w:eastAsia="en-US"/>
    </w:rPr>
  </w:style>
  <w:style w:type="paragraph" w:customStyle="1" w:styleId="productlist">
    <w:name w:val="product list"/>
    <w:basedOn w:val="Normal"/>
    <w:uiPriority w:val="99"/>
    <w:rsid w:val="00041BF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041BFF"/>
    <w:rPr>
      <w:rFonts w:ascii="Trebuchet MS" w:hAnsi="Trebuchet MS" w:cs="Trebuchet MS"/>
      <w:sz w:val="18"/>
      <w:szCs w:val="18"/>
      <w:lang w:val="en-US" w:eastAsia="en-US"/>
    </w:rPr>
  </w:style>
  <w:style w:type="paragraph" w:customStyle="1" w:styleId="exceptionbody">
    <w:name w:val="exception body"/>
    <w:uiPriority w:val="99"/>
    <w:rsid w:val="00041BF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sid w:val="00041BFF"/>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041BFF"/>
    <w:pPr>
      <w:numPr>
        <w:numId w:val="0"/>
      </w:numPr>
    </w:pPr>
    <w:rPr>
      <w:u w:val="single"/>
    </w:rPr>
  </w:style>
  <w:style w:type="paragraph" w:customStyle="1" w:styleId="Bullet4Underline">
    <w:name w:val="Bullet 4 Underline"/>
    <w:basedOn w:val="Bullet4"/>
    <w:uiPriority w:val="99"/>
    <w:rsid w:val="00041BFF"/>
    <w:pPr>
      <w:numPr>
        <w:numId w:val="0"/>
      </w:numPr>
    </w:pPr>
    <w:rPr>
      <w:u w:val="single"/>
    </w:rPr>
  </w:style>
  <w:style w:type="paragraph" w:styleId="FootnoteText">
    <w:name w:val="footnote text"/>
    <w:basedOn w:val="Normal"/>
    <w:link w:val="FootnoteTextChar"/>
    <w:uiPriority w:val="99"/>
    <w:semiHidden/>
    <w:rsid w:val="00041BFF"/>
  </w:style>
  <w:style w:type="character" w:customStyle="1" w:styleId="FootnoteTextChar">
    <w:name w:val="Footnote Text Char"/>
    <w:basedOn w:val="DefaultParagraphFont"/>
    <w:link w:val="FootnoteText"/>
    <w:uiPriority w:val="99"/>
    <w:semiHidden/>
    <w:locked/>
    <w:rsid w:val="00041BFF"/>
    <w:rPr>
      <w:rFonts w:ascii="Tahoma" w:hAnsi="Tahoma" w:cs="Tahoma"/>
      <w:sz w:val="20"/>
      <w:szCs w:val="20"/>
    </w:rPr>
  </w:style>
  <w:style w:type="character" w:styleId="FootnoteReference">
    <w:name w:val="footnote reference"/>
    <w:basedOn w:val="DefaultParagraphFont"/>
    <w:uiPriority w:val="99"/>
    <w:semiHidden/>
    <w:rsid w:val="00041BFF"/>
    <w:rPr>
      <w:rFonts w:cs="Times New Roman"/>
      <w:vertAlign w:val="superscript"/>
    </w:rPr>
  </w:style>
  <w:style w:type="paragraph" w:styleId="EndnoteText">
    <w:name w:val="endnote text"/>
    <w:basedOn w:val="Normal"/>
    <w:link w:val="EndnoteTextChar"/>
    <w:uiPriority w:val="99"/>
    <w:semiHidden/>
    <w:rsid w:val="00041BFF"/>
  </w:style>
  <w:style w:type="character" w:customStyle="1" w:styleId="EndnoteTextChar">
    <w:name w:val="Endnote Text Char"/>
    <w:basedOn w:val="DefaultParagraphFont"/>
    <w:link w:val="EndnoteText"/>
    <w:uiPriority w:val="99"/>
    <w:semiHidden/>
    <w:locked/>
    <w:rsid w:val="00041BFF"/>
    <w:rPr>
      <w:rFonts w:ascii="Tahoma" w:hAnsi="Tahoma" w:cs="Tahoma"/>
      <w:sz w:val="20"/>
      <w:szCs w:val="20"/>
    </w:rPr>
  </w:style>
  <w:style w:type="character" w:styleId="EndnoteReference">
    <w:name w:val="endnote reference"/>
    <w:basedOn w:val="DefaultParagraphFont"/>
    <w:uiPriority w:val="99"/>
    <w:semiHidden/>
    <w:rsid w:val="00041BFF"/>
    <w:rPr>
      <w:rFonts w:cs="Times New Roman"/>
      <w:vertAlign w:val="superscript"/>
    </w:rPr>
  </w:style>
  <w:style w:type="paragraph" w:styleId="CommentText">
    <w:name w:val="annotation text"/>
    <w:basedOn w:val="Normal"/>
    <w:link w:val="CommentTextChar"/>
    <w:uiPriority w:val="99"/>
    <w:semiHidden/>
    <w:rsid w:val="00041BFF"/>
  </w:style>
  <w:style w:type="character" w:customStyle="1" w:styleId="CommentTextChar">
    <w:name w:val="Comment Text Char"/>
    <w:basedOn w:val="DefaultParagraphFont"/>
    <w:link w:val="CommentText"/>
    <w:uiPriority w:val="99"/>
    <w:semiHidden/>
    <w:locked/>
    <w:rsid w:val="00041BFF"/>
    <w:rPr>
      <w:rFonts w:ascii="Tahoma" w:hAnsi="Tahoma" w:cs="Tahoma"/>
      <w:sz w:val="20"/>
      <w:szCs w:val="20"/>
    </w:rPr>
  </w:style>
  <w:style w:type="character" w:styleId="CommentReference">
    <w:name w:val="annotation reference"/>
    <w:basedOn w:val="DefaultParagraphFont"/>
    <w:uiPriority w:val="99"/>
    <w:semiHidden/>
    <w:rsid w:val="00041BFF"/>
    <w:rPr>
      <w:rFonts w:cs="Times New Roman"/>
      <w:sz w:val="16"/>
      <w:szCs w:val="16"/>
    </w:rPr>
  </w:style>
  <w:style w:type="paragraph" w:customStyle="1" w:styleId="PreambleBorderAbove">
    <w:name w:val="Preamble Border Above"/>
    <w:basedOn w:val="Preamble"/>
    <w:uiPriority w:val="99"/>
    <w:rsid w:val="00041BFF"/>
    <w:pPr>
      <w:pBdr>
        <w:top w:val="single" w:sz="4" w:space="1" w:color="auto"/>
      </w:pBdr>
    </w:pPr>
  </w:style>
  <w:style w:type="paragraph" w:customStyle="1" w:styleId="Heading1Unbold">
    <w:name w:val="Heading 1 Unbold"/>
    <w:basedOn w:val="Heading1"/>
    <w:uiPriority w:val="99"/>
    <w:rsid w:val="00041BFF"/>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041BFF"/>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041BFF"/>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sid w:val="00041BFF"/>
    <w:rPr>
      <w:rFonts w:ascii="Tahoma" w:hAnsi="Tahoma" w:cs="Tahoma"/>
      <w:sz w:val="19"/>
      <w:szCs w:val="19"/>
    </w:rPr>
  </w:style>
  <w:style w:type="table" w:styleId="TableGrid">
    <w:name w:val="Table Grid"/>
    <w:basedOn w:val="TableNormal"/>
    <w:uiPriority w:val="5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74530D"/>
    <w:pPr>
      <w:spacing w:after="0"/>
    </w:pPr>
    <w:rPr>
      <w:b/>
      <w:bCs/>
      <w:sz w:val="16"/>
      <w:szCs w:val="16"/>
    </w:rPr>
  </w:style>
  <w:style w:type="character" w:customStyle="1" w:styleId="LicenseNumberCharChar">
    <w:name w:val="License Number Char Char"/>
    <w:basedOn w:val="DefaultParagraphFont"/>
    <w:link w:val="LicenseNumberChar"/>
    <w:uiPriority w:val="99"/>
    <w:locked/>
    <w:rsid w:val="0074530D"/>
    <w:rPr>
      <w:rFonts w:ascii="Tahoma" w:hAnsi="Tahoma"/>
      <w:b/>
      <w:bCs/>
      <w:sz w:val="28"/>
      <w:szCs w:val="28"/>
    </w:rPr>
  </w:style>
  <w:style w:type="paragraph" w:customStyle="1" w:styleId="LicenseNumberChar">
    <w:name w:val="License Number Char"/>
    <w:basedOn w:val="Normal"/>
    <w:link w:val="LicenseNumberCharChar"/>
    <w:uiPriority w:val="99"/>
    <w:rsid w:val="0074530D"/>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74530D"/>
    <w:pPr>
      <w:spacing w:after="0"/>
    </w:pPr>
    <w:rPr>
      <w:sz w:val="18"/>
      <w:szCs w:val="18"/>
    </w:rPr>
  </w:style>
  <w:style w:type="character" w:customStyle="1" w:styleId="LicenseNumSuperChar">
    <w:name w:val="License Num Super Char"/>
    <w:basedOn w:val="LicenseNumberCharChar"/>
    <w:link w:val="LicenseNumSuper"/>
    <w:uiPriority w:val="99"/>
    <w:locked/>
    <w:rsid w:val="0074530D"/>
    <w:rPr>
      <w:rFonts w:cs="Tahoma"/>
      <w:sz w:val="18"/>
      <w:szCs w:val="18"/>
    </w:rPr>
  </w:style>
  <w:style w:type="character" w:customStyle="1" w:styleId="Heading1SuperCharChar">
    <w:name w:val="Heading 1 Super Char Char"/>
    <w:basedOn w:val="DefaultParagraphFont"/>
    <w:link w:val="Heading1SuperChar"/>
    <w:uiPriority w:val="99"/>
    <w:locked/>
    <w:rsid w:val="0074530D"/>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4530D"/>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74530D"/>
    <w:rPr>
      <w:rFonts w:cs="Times New Roman"/>
    </w:rPr>
  </w:style>
  <w:style w:type="paragraph" w:styleId="Revision">
    <w:name w:val="Revision"/>
    <w:hidden/>
    <w:uiPriority w:val="99"/>
    <w:semiHidden/>
    <w:rsid w:val="007B369A"/>
    <w:rPr>
      <w:rFonts w:ascii="Tahoma" w:hAnsi="Tahoma" w:cs="Tahoma"/>
      <w:sz w:val="19"/>
      <w:szCs w:val="1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8041A45E0249479F0CEDC368230053" ma:contentTypeVersion="0" ma:contentTypeDescription="Create a new document." ma:contentTypeScope="" ma:versionID="5fe09a2a811e406057ce82686bb12b5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35A65-926C-43B9-909D-3A79AB65E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F27EE69-3DC2-46EE-A048-E7DB8FC8F67D}">
  <ds:schemaRefs>
    <ds:schemaRef ds:uri="http://schemas.microsoft.com/sharepoint/v3/contenttype/forms"/>
  </ds:schemaRefs>
</ds:datastoreItem>
</file>

<file path=customXml/itemProps3.xml><?xml version="1.0" encoding="utf-8"?>
<ds:datastoreItem xmlns:ds="http://schemas.openxmlformats.org/officeDocument/2006/customXml" ds:itemID="{86F64E13-2C26-4CC2-948E-999BE6570CB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6F53A457-57DD-4E58-B60B-9C231C6B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2669</Words>
  <Characters>15218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Amy Masreliez</cp:lastModifiedBy>
  <cp:revision>3</cp:revision>
  <cp:lastPrinted>2007-02-15T18:29:00Z</cp:lastPrinted>
  <dcterms:created xsi:type="dcterms:W3CDTF">2009-08-20T19:24:00Z</dcterms:created>
  <dcterms:modified xsi:type="dcterms:W3CDTF">2009-09-26T03:23:00Z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y fmtid="{D5CDD505-2E9C-101B-9397-08002B2CF9AE}" pid="51" name="ContentTypeId">
    <vt:lpwstr>0x010100C38041A45E0249479F0CEDC368230053</vt:lpwstr>
  </property>
</Properties>
</file>